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AB0" w:rsidRDefault="00835CDF">
      <w:pPr>
        <w:pStyle w:val="af2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</w:p>
    <w:p w:rsidR="00131AB0" w:rsidRDefault="00835CDF">
      <w:pPr>
        <w:pStyle w:val="af2"/>
        <w:jc w:val="right"/>
        <w:rPr>
          <w:rFonts w:ascii="Times New Roman" w:hAnsi="Times New Roman" w:cs="Times New Roman"/>
          <w:b/>
          <w:color w:val="31849B" w:themeColor="accent5" w:themeShade="BF"/>
          <w:sz w:val="20"/>
          <w:szCs w:val="20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1722120" cy="1471295"/>
            <wp:effectExtent l="0" t="0" r="0" b="0"/>
            <wp:wrapSquare wrapText="largest"/>
            <wp:docPr id="1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147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31849B" w:themeColor="accent5" w:themeShade="BF"/>
          <w:sz w:val="20"/>
          <w:szCs w:val="20"/>
        </w:rPr>
        <w:t>ОБЩЕСТВО С ОГРАНИЧЕННОЙ ОТВЕТСТВЕННОСТЬЮ</w:t>
      </w:r>
    </w:p>
    <w:p w:rsidR="00131AB0" w:rsidRDefault="00835CDF">
      <w:pPr>
        <w:pStyle w:val="af2"/>
        <w:jc w:val="right"/>
        <w:rPr>
          <w:rFonts w:ascii="Times New Roman" w:hAnsi="Times New Roman" w:cs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 w:cs="Times New Roman"/>
          <w:b/>
          <w:color w:val="31849B" w:themeColor="accent5" w:themeShade="BF"/>
          <w:sz w:val="20"/>
          <w:szCs w:val="20"/>
        </w:rPr>
        <w:t>«СПЕЦИАЛИЗИРОВАННЫЙ ЗАСТРОЙЩИК «Галактика»</w:t>
      </w:r>
    </w:p>
    <w:p w:rsidR="00131AB0" w:rsidRDefault="00835CDF">
      <w:pPr>
        <w:jc w:val="right"/>
        <w:rPr>
          <w:rFonts w:ascii="Times New Roman" w:hAnsi="Times New Roman" w:cs="Times New Roman"/>
          <w:bCs/>
          <w:sz w:val="20"/>
          <w:szCs w:val="20"/>
          <w:highlight w:val="white"/>
        </w:rPr>
      </w:pPr>
      <w:r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630015, Новосибирская обл., Новосибирск г, </w:t>
      </w:r>
    </w:p>
    <w:p w:rsidR="00131AB0" w:rsidRDefault="00835CDF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Николая Островского ул., дом № 195, оф. 4</w:t>
      </w:r>
    </w:p>
    <w:p w:rsidR="00131AB0" w:rsidRDefault="00835CDF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ИНН 5402054894 КПП </w:t>
      </w:r>
      <w:r>
        <w:rPr>
          <w:rFonts w:ascii="Times New Roman" w:eastAsia="SimSun, 宋体" w:hAnsi="Times New Roman" w:cs="Times New Roman"/>
          <w:color w:val="00000A"/>
          <w:sz w:val="20"/>
          <w:szCs w:val="20"/>
          <w:shd w:val="clear" w:color="auto" w:fill="FFFFFF"/>
        </w:rPr>
        <w:t>540501001</w:t>
      </w:r>
    </w:p>
    <w:p w:rsidR="00131AB0" w:rsidRDefault="00835CDF">
      <w:pPr>
        <w:shd w:val="clear" w:color="auto" w:fill="FFFFFF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ОГРН 1195476058623</w:t>
      </w:r>
    </w:p>
    <w:p w:rsidR="00131AB0" w:rsidRDefault="00835CDF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расч.счет 40702810502000032981</w:t>
      </w:r>
    </w:p>
    <w:p w:rsidR="00131AB0" w:rsidRDefault="00835CDF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</w:t>
      </w:r>
      <w:r>
        <w:rPr>
          <w:rFonts w:ascii="Times New Roman" w:hAnsi="Times New Roman" w:cs="Times New Roman"/>
          <w:sz w:val="20"/>
          <w:szCs w:val="20"/>
        </w:rPr>
        <w:t>Алтайское отделение №8644 ПАО Сбербанк</w:t>
      </w:r>
    </w:p>
    <w:p w:rsidR="00131AB0" w:rsidRDefault="00835CDF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корр.счет 30101810200000000604</w:t>
      </w:r>
    </w:p>
    <w:p w:rsidR="00131AB0" w:rsidRDefault="00835CDF">
      <w:pPr>
        <w:pStyle w:val="af2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>БИК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040173604</w:t>
      </w:r>
    </w:p>
    <w:p w:rsidR="00131AB0" w:rsidRDefault="00131AB0">
      <w:pPr>
        <w:pStyle w:val="af2"/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131AB0" w:rsidRDefault="00835CDF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-389255</wp:posOffset>
                </wp:positionH>
                <wp:positionV relativeFrom="paragraph">
                  <wp:posOffset>115570</wp:posOffset>
                </wp:positionV>
                <wp:extent cx="7553960" cy="38735"/>
                <wp:effectExtent l="9525" t="10160" r="9525" b="9525"/>
                <wp:wrapNone/>
                <wp:docPr id="2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53880" cy="38880"/>
                        </a:xfrm>
                        <a:prstGeom prst="line">
                          <a:avLst/>
                        </a:prstGeom>
                        <a:ln w="19080">
                          <a:solidFill>
                            <a:srgbClr val="31849B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E7B3B3" id="Прямая соединительная линия 1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30.65pt,9.1pt" to="564.1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" strokecolor="#31849b" strokeweight=".53mm"/>
            </w:pict>
          </mc:Fallback>
        </mc:AlternateContent>
      </w:r>
    </w:p>
    <w:p w:rsidR="00131AB0" w:rsidRDefault="00131AB0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lang w:val="en-US"/>
        </w:rPr>
      </w:pPr>
    </w:p>
    <w:p w:rsidR="00131AB0" w:rsidRDefault="00835CDF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color w:val="000000" w:themeColor="text1"/>
          <w:lang w:val="en-US"/>
        </w:rPr>
      </w:pPr>
      <w:r>
        <w:rPr>
          <w:rFonts w:ascii="Times New Roman" w:hAnsi="Times New Roman" w:cs="Times New Roman"/>
          <w:b/>
        </w:rPr>
        <w:t>ДОГОВОР</w:t>
      </w:r>
      <w:r>
        <w:rPr>
          <w:rFonts w:ascii="Times New Roman" w:hAnsi="Times New Roman" w:cs="Times New Roman"/>
          <w:b/>
          <w:lang w:val="en-US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lang w:val="en-US"/>
        </w:rPr>
        <w:t>№ ${estate_deal.agreement_number}</w:t>
      </w:r>
    </w:p>
    <w:p w:rsidR="00131AB0" w:rsidRDefault="00835CDF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участия в долевом строительстве многоквартирного дома</w:t>
      </w:r>
    </w:p>
    <w:p w:rsidR="00131AB0" w:rsidRDefault="00131AB0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color w:val="000000" w:themeColor="text1"/>
        </w:rPr>
      </w:pPr>
    </w:p>
    <w:tbl>
      <w:tblPr>
        <w:tblStyle w:val="af5"/>
        <w:tblW w:w="9952" w:type="dxa"/>
        <w:tblInd w:w="153" w:type="dxa"/>
        <w:tblLayout w:type="fixed"/>
        <w:tblLook w:val="04A0" w:firstRow="1" w:lastRow="0" w:firstColumn="1" w:lastColumn="0" w:noHBand="0" w:noVBand="1"/>
      </w:tblPr>
      <w:tblGrid>
        <w:gridCol w:w="4966"/>
        <w:gridCol w:w="4986"/>
      </w:tblGrid>
      <w:tr w:rsidR="00131AB0" w:rsidRPr="00B373E2"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</w:tcPr>
          <w:p w:rsidR="00131AB0" w:rsidRDefault="00835CD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Новосибирск</w:t>
            </w:r>
          </w:p>
        </w:tc>
        <w:tc>
          <w:tcPr>
            <w:tcW w:w="4985" w:type="dxa"/>
            <w:tcBorders>
              <w:top w:val="nil"/>
              <w:left w:val="nil"/>
              <w:bottom w:val="nil"/>
              <w:right w:val="nil"/>
            </w:tcBorders>
          </w:tcPr>
          <w:p w:rsidR="00131AB0" w:rsidRDefault="00835C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${estate_deal.agreement_date_propis}</w:t>
            </w:r>
          </w:p>
        </w:tc>
      </w:tr>
      <w:tr w:rsidR="00131AB0" w:rsidRPr="00B373E2"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</w:tcPr>
          <w:p w:rsidR="00131AB0" w:rsidRDefault="00131AB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985" w:type="dxa"/>
            <w:tcBorders>
              <w:top w:val="nil"/>
              <w:left w:val="nil"/>
              <w:bottom w:val="nil"/>
              <w:right w:val="nil"/>
            </w:tcBorders>
          </w:tcPr>
          <w:p w:rsidR="00131AB0" w:rsidRDefault="00131AB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</w:tbl>
    <w:p w:rsidR="00131AB0" w:rsidRDefault="00835CDF">
      <w:pPr>
        <w:shd w:val="clear" w:color="auto" w:fill="FFFFFF"/>
        <w:ind w:left="45"/>
        <w:jc w:val="both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Общество с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ограниченной ответственностью «Специализированный застройщик «Галактика»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именуемое в дальнейшем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"Застройщик"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>
        <w:rPr>
          <w:rFonts w:ascii="Times New Roman" w:hAnsi="Times New Roman" w:cs="Times New Roman"/>
          <w:i/>
          <w:color w:val="000000"/>
          <w:sz w:val="20"/>
          <w:szCs w:val="20"/>
        </w:rPr>
        <w:t xml:space="preserve">в лице Никитиной Марины Валерьевны, действующей на основании доверенности Единый регистрационный номер </w:t>
      </w:r>
      <w:r>
        <w:rPr>
          <w:rFonts w:ascii="Times New Roman" w:hAnsi="Times New Roman" w:cs="Times New Roman"/>
          <w:i/>
          <w:color w:val="000000" w:themeColor="text1"/>
          <w:sz w:val="20"/>
          <w:szCs w:val="20"/>
        </w:rPr>
        <w:t>212CB1BF-1407-4D20-A735-206D1E4E755D от 10</w:t>
      </w:r>
      <w:r>
        <w:rPr>
          <w:rFonts w:ascii="Times New Roman" w:hAnsi="Times New Roman" w:cs="Times New Roman"/>
          <w:i/>
          <w:color w:val="000000" w:themeColor="text1"/>
          <w:sz w:val="20"/>
          <w:szCs w:val="20"/>
        </w:rPr>
        <w:t>.10.2024 года, реестровый № 54/10-н/54-2024-6-621</w:t>
      </w:r>
      <w:r>
        <w:rPr>
          <w:rFonts w:ascii="Times New Roman" w:hAnsi="Times New Roman" w:cs="Times New Roman"/>
          <w:i/>
          <w:color w:val="000000"/>
          <w:sz w:val="20"/>
          <w:szCs w:val="20"/>
        </w:rPr>
        <w:t>, удостоверенной Тельгозиной Айкен Жанабыльевной, временно исполняющим обязанности нотариуса нотариального округа города Новосибирска Беспаловой Ларисы Васильевны, с одной стороны, и</w:t>
      </w:r>
    </w:p>
    <w:p w:rsidR="00131AB0" w:rsidRDefault="00131AB0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af5"/>
        <w:tblW w:w="10031" w:type="dxa"/>
        <w:tblInd w:w="74" w:type="dxa"/>
        <w:tblLayout w:type="fixed"/>
        <w:tblLook w:val="04A0" w:firstRow="1" w:lastRow="0" w:firstColumn="1" w:lastColumn="0" w:noHBand="0" w:noVBand="1"/>
      </w:tblPr>
      <w:tblGrid>
        <w:gridCol w:w="10031"/>
      </w:tblGrid>
      <w:tr w:rsidR="00131AB0"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131AB0" w:rsidRDefault="00835CDF">
            <w:pPr>
              <w:ind w:left="4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${contacts.citizen} РФ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${contacts.name} ${contacts.dob}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года рождения.</w:t>
            </w:r>
          </w:p>
          <w:p w:rsidR="00131AB0" w:rsidRDefault="00835CDF">
            <w:pPr>
              <w:ind w:left="4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рождения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${contacts.passport_bithplace}</w:t>
            </w:r>
          </w:p>
          <w:p w:rsidR="00131AB0" w:rsidRDefault="00835CDF">
            <w:pPr>
              <w:ind w:left="4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${contacts.passport_type}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${contacts.passport_num}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выдан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${contacts.passport_date}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 ${contacts.passport_organ}</w:t>
            </w:r>
          </w:p>
          <w:p w:rsidR="00131AB0" w:rsidRDefault="00835CDF">
            <w:pPr>
              <w:ind w:left="4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Зарегистрирован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): ${contacts.passport_add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ress}.</w:t>
            </w:r>
          </w:p>
          <w:p w:rsidR="00131AB0" w:rsidRDefault="00835CDF">
            <w:pPr>
              <w:ind w:left="4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телефона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: ${contacts.phones},</w:t>
            </w:r>
          </w:p>
          <w:p w:rsidR="00131AB0" w:rsidRDefault="00835CDF">
            <w:pPr>
              <w:ind w:left="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Адрес электронной почты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: </w:t>
            </w:r>
            <w:r>
              <w:rPr>
                <w:rFonts w:ascii="Times New Roman" w:eastAsia="Liberation Serif" w:hAnsi="Times New Roman" w:cs="Times New Roman"/>
                <w:b/>
                <w:sz w:val="20"/>
                <w:szCs w:val="20"/>
                <w:lang w:eastAsia="ru-RU"/>
              </w:rPr>
              <w:t>${contacts.emails}</w:t>
            </w:r>
            <w:r>
              <w:rPr>
                <w:rFonts w:ascii="Times New Roman" w:eastAsia="Liberation Serif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131AB0" w:rsidRDefault="00835CDF">
            <w:pPr>
              <w:ind w:left="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Liberation Serif" w:hAnsi="Times New Roman" w:cs="Times New Roman"/>
                <w:sz w:val="20"/>
                <w:szCs w:val="20"/>
                <w:lang w:eastAsia="ru-RU"/>
              </w:rPr>
              <w:t>СНИЛС:</w:t>
            </w:r>
            <w:r>
              <w:rPr>
                <w:rFonts w:ascii="Times New Roman" w:eastAsia="Liberation Serif" w:hAnsi="Times New Roman" w:cs="Times New Roman"/>
                <w:b/>
                <w:sz w:val="20"/>
                <w:szCs w:val="20"/>
                <w:lang w:eastAsia="ru-RU"/>
              </w:rPr>
              <w:t xml:space="preserve"> ${contacts.snils}</w:t>
            </w:r>
          </w:p>
          <w:p w:rsidR="00131AB0" w:rsidRDefault="00835CDF">
            <w:pPr>
              <w:ind w:left="45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ИНН: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${contacts.fl_inn}</w:t>
            </w:r>
          </w:p>
          <w:p w:rsidR="00131AB0" w:rsidRDefault="00131AB0">
            <w:pPr>
              <w:ind w:left="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31AB0" w:rsidRDefault="00835CDF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${imenuem} в дальнейшем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"Участник долевого строительства"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действующий от своего имени, с другой стороны, заключили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настоящий Договор о следующем:</w:t>
      </w:r>
    </w:p>
    <w:p w:rsidR="00131AB0" w:rsidRDefault="00131AB0">
      <w:pPr>
        <w:pStyle w:val="ConsNormal"/>
        <w:widowControl/>
        <w:ind w:right="0" w:firstLine="0"/>
        <w:jc w:val="center"/>
        <w:rPr>
          <w:rFonts w:ascii="Times New Roman" w:hAnsi="Times New Roman" w:cs="Times New Roman"/>
        </w:rPr>
      </w:pPr>
    </w:p>
    <w:p w:rsidR="00131AB0" w:rsidRDefault="00835CDF">
      <w:pPr>
        <w:pStyle w:val="ConsNormal"/>
        <w:widowControl/>
        <w:numPr>
          <w:ilvl w:val="0"/>
          <w:numId w:val="2"/>
        </w:numPr>
        <w:ind w:left="0" w:right="0"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ПРЕДМЕТ ДОГОВОРА</w:t>
      </w:r>
    </w:p>
    <w:p w:rsidR="00131AB0" w:rsidRDefault="00131AB0">
      <w:pPr>
        <w:pStyle w:val="ConsNormal"/>
        <w:widowControl/>
        <w:ind w:left="720" w:right="0" w:firstLine="0"/>
        <w:rPr>
          <w:rFonts w:ascii="Times New Roman" w:hAnsi="Times New Roman" w:cs="Times New Roman"/>
          <w:color w:val="000000" w:themeColor="text1"/>
        </w:rPr>
      </w:pPr>
    </w:p>
    <w:p w:rsidR="00131AB0" w:rsidRDefault="00835CDF">
      <w:pPr>
        <w:pStyle w:val="ConsNormal"/>
        <w:widowControl/>
        <w:shd w:val="clear" w:color="auto" w:fill="FFFFFF"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1.1.  По настоящему Договору Застройщик обязуется в предусмотренный Договором срок своими силами и (или) с привлечением других лиц построить (создать) многоквартирный жилой дом </w:t>
      </w:r>
      <w:r>
        <w:rPr>
          <w:rFonts w:ascii="Times New Roman" w:hAnsi="Times New Roman" w:cs="Times New Roman"/>
          <w:b/>
          <w:color w:val="000000" w:themeColor="text1"/>
        </w:rPr>
        <w:t>№5</w:t>
      </w:r>
      <w:r>
        <w:rPr>
          <w:rFonts w:ascii="Times New Roman" w:hAnsi="Times New Roman" w:cs="Times New Roman"/>
          <w:color w:val="000000" w:themeColor="text1"/>
        </w:rPr>
        <w:t xml:space="preserve"> (по генплану) с объектами обслуживания жилой застройки во встроенных и пристроенных помещениях (далее – многоквартирный дом)</w:t>
      </w:r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  <w:b/>
          <w:color w:val="000000" w:themeColor="text1"/>
          <w:lang w:val="en-US"/>
        </w:rPr>
        <w:t>VIII</w:t>
      </w:r>
      <w:r>
        <w:rPr>
          <w:rFonts w:ascii="Times New Roman" w:hAnsi="Times New Roman" w:cs="Times New Roman"/>
          <w:b/>
          <w:color w:val="000000" w:themeColor="text1"/>
        </w:rPr>
        <w:t xml:space="preserve"> этап</w:t>
      </w:r>
      <w:r>
        <w:rPr>
          <w:rFonts w:ascii="Times New Roman" w:hAnsi="Times New Roman" w:cs="Times New Roman"/>
          <w:color w:val="000000" w:themeColor="text1"/>
        </w:rPr>
        <w:t xml:space="preserve"> строительства комплекса многоквартирных жилых домов с объектами обслуживания жилой застройки во встроенных, пристроенн</w:t>
      </w:r>
      <w:r>
        <w:rPr>
          <w:rFonts w:ascii="Times New Roman" w:hAnsi="Times New Roman" w:cs="Times New Roman"/>
          <w:color w:val="000000" w:themeColor="text1"/>
        </w:rPr>
        <w:t xml:space="preserve">ых помещениях и автостоянками, по ул. Николая Островского в Дзержинском районе г. Новосибирска, на земельном участке с кадастровым номером: </w:t>
      </w:r>
      <w:r>
        <w:rPr>
          <w:rFonts w:ascii="Times New Roman" w:hAnsi="Times New Roman" w:cs="Times New Roman"/>
          <w:b/>
          <w:color w:val="000000" w:themeColor="text1"/>
          <w:spacing w:val="2"/>
          <w:shd w:val="clear" w:color="auto" w:fill="FFFFFF"/>
          <w:lang w:bidi="ru-RU"/>
        </w:rPr>
        <w:t>54</w:t>
      </w:r>
      <w:r>
        <w:rPr>
          <w:rFonts w:ascii="Times New Roman" w:hAnsi="Times New Roman" w:cs="Times New Roman"/>
          <w:b/>
          <w:color w:val="000000" w:themeColor="text1"/>
        </w:rPr>
        <w:t>:35:014025:37,</w:t>
      </w:r>
      <w:r>
        <w:rPr>
          <w:rFonts w:ascii="Times New Roman" w:hAnsi="Times New Roman" w:cs="Times New Roman"/>
          <w:color w:val="000000" w:themeColor="text1"/>
        </w:rPr>
        <w:t xml:space="preserve"> площадью </w:t>
      </w:r>
      <w:r>
        <w:rPr>
          <w:rFonts w:ascii="Times New Roman" w:hAnsi="Times New Roman" w:cs="Times New Roman"/>
          <w:b/>
          <w:color w:val="000000" w:themeColor="text1"/>
        </w:rPr>
        <w:t>69942,0 кв.м.,</w:t>
      </w:r>
      <w:r>
        <w:rPr>
          <w:rFonts w:ascii="Times New Roman" w:hAnsi="Times New Roman" w:cs="Times New Roman"/>
          <w:color w:val="000000" w:themeColor="text1"/>
        </w:rPr>
        <w:t xml:space="preserve"> расположенный по адресу: </w:t>
      </w:r>
      <w:r>
        <w:rPr>
          <w:rFonts w:ascii="Times New Roman" w:hAnsi="Times New Roman" w:cs="Times New Roman"/>
          <w:b/>
          <w:color w:val="000000" w:themeColor="text1"/>
        </w:rPr>
        <w:t>Российская Федерация, Новосибирская область, город</w:t>
      </w:r>
      <w:r>
        <w:rPr>
          <w:rFonts w:ascii="Times New Roman" w:hAnsi="Times New Roman" w:cs="Times New Roman"/>
          <w:b/>
          <w:color w:val="000000" w:themeColor="text1"/>
        </w:rPr>
        <w:t xml:space="preserve"> Новосибирск, Дзержинский район, улица Николая Островского</w:t>
      </w:r>
      <w:r>
        <w:rPr>
          <w:rFonts w:ascii="Times New Roman" w:hAnsi="Times New Roman" w:cs="Times New Roman"/>
          <w:color w:val="000000" w:themeColor="text1"/>
        </w:rPr>
        <w:t xml:space="preserve"> (адрес строительный, почтовый адрес будет присвоен после приемки и ввода многоквартирного дома в эксплуатацию):</w:t>
      </w:r>
    </w:p>
    <w:p w:rsidR="00131AB0" w:rsidRDefault="00835CDF">
      <w:pPr>
        <w:pStyle w:val="ConsNormal"/>
        <w:widowControl/>
        <w:shd w:val="clear" w:color="auto" w:fill="FFFFFF"/>
        <w:ind w:right="0" w:firstLine="0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- назначение – многоквартирный дом;</w:t>
      </w:r>
    </w:p>
    <w:p w:rsidR="00131AB0" w:rsidRDefault="00835CDF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ar-SA" w:bidi="ar-SA"/>
        </w:rPr>
        <w:t>- количество этажей– 17-25 этажей;</w:t>
      </w:r>
    </w:p>
    <w:p w:rsidR="00131AB0" w:rsidRDefault="00835CDF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ar-SA" w:bidi="ar-SA"/>
        </w:rPr>
        <w:t>- количество п</w:t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ar-SA" w:bidi="ar-SA"/>
        </w:rPr>
        <w:t>одземных – 1 этаж;</w:t>
      </w:r>
    </w:p>
    <w:p w:rsidR="00131AB0" w:rsidRDefault="00835CDF">
      <w:pPr>
        <w:shd w:val="clear" w:color="auto" w:fill="FFFFFF"/>
        <w:ind w:hanging="30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ar-SA" w:bidi="ar-SA"/>
        </w:rPr>
        <w:t xml:space="preserve">- общая площадь –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27 778,3 </w:t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ar-SA" w:bidi="ar-SA"/>
        </w:rPr>
        <w:t>кв.м.;</w:t>
      </w:r>
    </w:p>
    <w:p w:rsidR="00131AB0" w:rsidRDefault="00835CDF">
      <w:pPr>
        <w:ind w:hanging="3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материал наружных стен – сборные Ж/Б панели заводского изготовления </w:t>
      </w:r>
      <w:r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</w:rPr>
        <w:t>с утеплением наружных стен минераловатными плитами с облицовкой по металлическому каркасу навесной вентилируемой фасадной системы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:rsidR="00131AB0" w:rsidRDefault="00835CDF">
      <w:pPr>
        <w:ind w:hanging="3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наружная отделка: </w:t>
      </w:r>
      <w:r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</w:rPr>
        <w:t>навесная вентилируемая фасадная система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:rsidR="00131AB0" w:rsidRDefault="00835CDF">
      <w:pPr>
        <w:ind w:hanging="3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-материал поэтажных перекрытий – </w:t>
      </w:r>
      <w:r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</w:rPr>
        <w:t>сборные железобетонные панели заводского изготовления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:rsidR="00131AB0" w:rsidRDefault="00835CDF">
      <w:pPr>
        <w:ind w:hanging="3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-класс энергоэффективности – </w:t>
      </w:r>
      <w:r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</w:rPr>
        <w:t>В (высокий) согласно таблицы 15 СП 50.13330.2012 «СНиП 23-02-2003 «Тепловая за</w:t>
      </w:r>
      <w:r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</w:rPr>
        <w:t>щита зданий»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:rsidR="00131AB0" w:rsidRDefault="00835CDF">
      <w:pPr>
        <w:ind w:hanging="3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класс сейсмостойкости – </w:t>
      </w:r>
      <w:r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</w:rPr>
        <w:t xml:space="preserve">6 баллов (для средних грунтовых условий, карта А) категория сложности инженерно-геологических условий – </w:t>
      </w:r>
      <w:r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  <w:lang w:val="en-US"/>
        </w:rPr>
        <w:t>II</w:t>
      </w:r>
      <w:r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</w:rPr>
        <w:t xml:space="preserve"> (средняя)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131AB0" w:rsidRDefault="00835CDF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1.2. Застройщик осуществляет строительство на основании:</w:t>
      </w:r>
    </w:p>
    <w:p w:rsidR="00131AB0" w:rsidRDefault="00835CDF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-   Права собственности на земельный учас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ток с кадастровым номером: 54:35:014025:37, расположенный по адресу: Новосибирская область, Дзержинский район, город Новосибирск, улица Николая Островского, на основании Протокола внеочередного Общего собрания участников Общества с ограниченной ответственн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остью «Специализированный застройщик «Галактика» №2 от 02.09.2019 года;</w:t>
      </w:r>
    </w:p>
    <w:p w:rsidR="00131AB0" w:rsidRDefault="00835CD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  Разрешения на строительство № </w:t>
      </w:r>
      <w:r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</w:rPr>
        <w:t xml:space="preserve">54-35-207-2023 </w:t>
      </w:r>
      <w:r>
        <w:rPr>
          <w:rFonts w:ascii="Times New Roman" w:hAnsi="Times New Roman" w:cs="Times New Roman"/>
          <w:sz w:val="20"/>
          <w:szCs w:val="20"/>
        </w:rPr>
        <w:t>от 13.11.2023 года;</w:t>
      </w:r>
    </w:p>
    <w:p w:rsidR="00131AB0" w:rsidRDefault="00835CDF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Проектной декларации, опубликованной на сайте </w:t>
      </w:r>
      <w:hyperlink r:id="rId9"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t>www.isk-soyuz-nsk.r</w:t>
        </w:r>
        <w:r>
          <w:rPr>
            <w:rFonts w:ascii="Times New Roman" w:hAnsi="Times New Roman" w:cs="Times New Roman"/>
            <w:color w:val="000000" w:themeColor="text1"/>
            <w:sz w:val="20"/>
            <w:szCs w:val="20"/>
          </w:rPr>
          <w:t>u</w:t>
        </w:r>
      </w:hyperlink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 </w:t>
      </w:r>
      <w:hyperlink r:id="rId10">
        <w:r>
          <w:rPr>
            <w:rStyle w:val="1"/>
            <w:rFonts w:ascii="Times New Roman" w:hAnsi="Times New Roman" w:cs="Times New Roman"/>
            <w:sz w:val="20"/>
            <w:szCs w:val="20"/>
          </w:rPr>
          <w:t>https://наш.дом.рф</w:t>
        </w:r>
      </w:hyperlink>
      <w:r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131AB0" w:rsidRDefault="00835CDF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Участник долевого строительства уведомлен о том, имущественные права на строящиеся площади многоквартирного жилого дома (с кадастровым номером земельного участка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54:35:014025:37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) и земельный участок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54:35:014025:37,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находятся в залоге у ПАО «Сбербанк России».</w:t>
      </w:r>
    </w:p>
    <w:p w:rsidR="00131AB0" w:rsidRDefault="00835CDF">
      <w:pPr>
        <w:pStyle w:val="ConsNormal"/>
        <w:widowControl/>
        <w:shd w:val="clear" w:color="auto" w:fill="FFFFFF"/>
        <w:ind w:right="0"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1.3. 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</w:t>
      </w:r>
      <w:r>
        <w:rPr>
          <w:rFonts w:ascii="Times New Roman" w:hAnsi="Times New Roman" w:cs="Times New Roman"/>
          <w:b/>
          <w:color w:val="000000" w:themeColor="text1"/>
        </w:rPr>
        <w:t>${estate_buy.ownership:pad:vin},</w:t>
      </w:r>
      <w:r>
        <w:rPr>
          <w:rFonts w:ascii="Times New Roman" w:hAnsi="Times New Roman" w:cs="Times New Roman"/>
          <w:color w:val="000000" w:themeColor="text1"/>
        </w:rPr>
        <w:t xml:space="preserve"> при условии полной оплаты цены Договора и выполнения Участником долевого строительства п. 2.4. настоящего Договора, а Участник долевого строительства обязуется уплатить обусловленную цену Договора и принять Объект долевого </w:t>
      </w:r>
      <w:r>
        <w:rPr>
          <w:rFonts w:ascii="Times New Roman" w:hAnsi="Times New Roman" w:cs="Times New Roman"/>
          <w:color w:val="000000" w:themeColor="text1"/>
        </w:rPr>
        <w:t>строительства.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Описание Объекта долевого строительства определяется в проектной документации:</w:t>
      </w:r>
    </w:p>
    <w:p w:rsidR="00131AB0" w:rsidRDefault="00835CDF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Новосибирская область, город Новосибирск, Дзержинский район, улица Николая Островского.</w:t>
      </w:r>
    </w:p>
    <w:p w:rsidR="00131AB0" w:rsidRDefault="00835CDF">
      <w:pPr>
        <w:pStyle w:val="ConsNormal"/>
        <w:widowControl/>
        <w:ind w:right="0" w:firstLine="54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Будущий номер помещения № </w:t>
      </w:r>
      <w:r>
        <w:rPr>
          <w:rFonts w:ascii="Times New Roman" w:hAnsi="Times New Roman" w:cs="Times New Roman"/>
          <w:b/>
          <w:color w:val="000000"/>
        </w:rPr>
        <w:t>${estate_deal.deal_objectnum}</w:t>
      </w:r>
    </w:p>
    <w:p w:rsidR="00131AB0" w:rsidRDefault="00835CDF">
      <w:pPr>
        <w:pStyle w:val="ConsNormal"/>
        <w:widowControl/>
        <w:ind w:right="0" w:firstLine="54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Подъезд </w:t>
      </w:r>
      <w:r>
        <w:rPr>
          <w:rFonts w:ascii="Times New Roman" w:hAnsi="Times New Roman" w:cs="Times New Roman"/>
          <w:b/>
          <w:color w:val="000000"/>
        </w:rPr>
        <w:t>${estate.g</w:t>
      </w:r>
      <w:r>
        <w:rPr>
          <w:rFonts w:ascii="Times New Roman" w:hAnsi="Times New Roman" w:cs="Times New Roman"/>
          <w:b/>
          <w:color w:val="000000"/>
        </w:rPr>
        <w:t>eo_house_entrance}</w:t>
      </w:r>
      <w:r>
        <w:rPr>
          <w:rFonts w:ascii="Times New Roman" w:hAnsi="Times New Roman" w:cs="Times New Roman"/>
          <w:color w:val="000000" w:themeColor="text1"/>
        </w:rPr>
        <w:t xml:space="preserve">, этаж </w:t>
      </w:r>
      <w:r>
        <w:rPr>
          <w:rFonts w:ascii="Times New Roman" w:hAnsi="Times New Roman" w:cs="Times New Roman"/>
          <w:b/>
          <w:color w:val="000000" w:themeColor="text1"/>
        </w:rPr>
        <w:t>${estate.estate_floor},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${estate.estate_rooms}</w:t>
      </w:r>
      <w:r>
        <w:rPr>
          <w:rFonts w:ascii="Times New Roman" w:hAnsi="Times New Roman" w:cs="Times New Roman"/>
          <w:color w:val="000000" w:themeColor="text1"/>
        </w:rPr>
        <w:t xml:space="preserve"> - комнатная квартира</w:t>
      </w:r>
    </w:p>
    <w:p w:rsidR="00131AB0" w:rsidRDefault="00835CDF">
      <w:pPr>
        <w:pStyle w:val="21"/>
        <w:tabs>
          <w:tab w:val="left" w:pos="-330"/>
          <w:tab w:val="left" w:pos="20406"/>
          <w:tab w:val="left" w:pos="20586"/>
          <w:tab w:val="left" w:pos="21126"/>
          <w:tab w:val="left" w:pos="28866"/>
        </w:tabs>
        <w:ind w:left="15" w:hanging="15"/>
        <w:jc w:val="left"/>
        <w:rPr>
          <w:rFonts w:ascii="Times New Roman" w:eastAsia="SimSu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площадь </w:t>
      </w:r>
      <w:r>
        <w:rPr>
          <w:rFonts w:ascii="Times New Roman" w:hAnsi="Times New Roman" w:cs="Times New Roman"/>
          <w:color w:val="000000"/>
          <w:sz w:val="20"/>
          <w:szCs w:val="20"/>
        </w:rPr>
        <w:t>Объекта долевого строительства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без учета лоджии (балкона</w:t>
      </w:r>
      <w:r>
        <w:rPr>
          <w:rFonts w:ascii="Times New Roman" w:eastAsia="SimSun" w:hAnsi="Times New Roman" w:cs="Times New Roman"/>
          <w:color w:val="000000" w:themeColor="text1"/>
          <w:sz w:val="20"/>
          <w:szCs w:val="20"/>
        </w:rPr>
        <w:t>) -</w:t>
      </w:r>
      <w:r>
        <w:rPr>
          <w:rFonts w:ascii="Times New Roman" w:eastAsia="SimSun" w:hAnsi="Times New Roman" w:cs="Times New Roman"/>
          <w:b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${estate.estate_area_inside}</w:t>
      </w:r>
      <w:r>
        <w:rPr>
          <w:rFonts w:ascii="Times New Roman" w:eastAsia="SimSun" w:hAnsi="Times New Roman" w:cs="Times New Roman"/>
          <w:b/>
          <w:color w:val="000000" w:themeColor="text1"/>
          <w:sz w:val="20"/>
          <w:szCs w:val="20"/>
        </w:rPr>
        <w:t xml:space="preserve"> кв.м.</w:t>
      </w:r>
    </w:p>
    <w:p w:rsidR="00131AB0" w:rsidRDefault="00835CDF">
      <w:pPr>
        <w:ind w:left="15" w:hanging="30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площадь лоджии (балкона) с соответствующим коэффициентом -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${estate.estate_area_loggia_custom}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кв.м.</w:t>
      </w:r>
    </w:p>
    <w:p w:rsidR="00131AB0" w:rsidRDefault="00835CDF">
      <w:pPr>
        <w:ind w:hanging="30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общая площадь </w:t>
      </w:r>
      <w:r>
        <w:rPr>
          <w:rFonts w:ascii="Times New Roman" w:hAnsi="Times New Roman" w:cs="Times New Roman"/>
          <w:color w:val="000000"/>
          <w:sz w:val="20"/>
          <w:szCs w:val="20"/>
        </w:rPr>
        <w:t>Объекта долевого строительства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 учетом лоджии (балкона) с соответствующим коэффициентом –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${estate.estate_area}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кв.м.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Описание и план Объ</w:t>
      </w:r>
      <w:r>
        <w:rPr>
          <w:rFonts w:ascii="Times New Roman" w:hAnsi="Times New Roman" w:cs="Times New Roman"/>
          <w:color w:val="000000"/>
        </w:rPr>
        <w:t>екта долевого строительства, отображающий в графической форме расположение по отношению друг к другу частей Объекта долевого строительства, местоположение Объекта долевого строительства, местоположение Объекта долевого строительства на этаже строящегося до</w:t>
      </w:r>
      <w:r>
        <w:rPr>
          <w:rFonts w:ascii="Times New Roman" w:hAnsi="Times New Roman" w:cs="Times New Roman"/>
          <w:color w:val="000000"/>
        </w:rPr>
        <w:t xml:space="preserve">ма (создаваемого) Многоквартирного дома и иные характеристики Объекта долевого строительства указаны в графической схеме этажа, который является неотъемлемой частью настоящего договора. </w:t>
      </w:r>
    </w:p>
    <w:p w:rsidR="00131AB0" w:rsidRDefault="00835CDF">
      <w:pPr>
        <w:spacing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1.4. Техническое состояние на момент сдачи: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Застройщиком выполняются </w:t>
      </w:r>
      <w:r>
        <w:rPr>
          <w:rFonts w:ascii="Times New Roman" w:hAnsi="Times New Roman" w:cs="Times New Roman"/>
          <w:sz w:val="20"/>
          <w:szCs w:val="20"/>
        </w:rPr>
        <w:t>следующие виды работ: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стяжка пола;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установка входной металлической двери;    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монтаж/установка ПВХ окон и балконных блоков без отделки и подоконных досок;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остекление лоджии (алюминиевый профиль);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монтаж системы электроснабжения с установкой розет</w:t>
      </w:r>
      <w:r>
        <w:rPr>
          <w:rFonts w:ascii="Times New Roman" w:hAnsi="Times New Roman" w:cs="Times New Roman"/>
          <w:sz w:val="20"/>
          <w:szCs w:val="20"/>
        </w:rPr>
        <w:t>ок, выключателей, установка охранно-пожарной сигнализации;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монтаж общей домовой системы водоснабжения с установкой поквартирных счетчиков горячей и холодной воды;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монтаж общей домовой системы канализации;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монтаж системы отопления с установкой отопите</w:t>
      </w:r>
      <w:r>
        <w:rPr>
          <w:rFonts w:ascii="Times New Roman" w:hAnsi="Times New Roman" w:cs="Times New Roman"/>
          <w:sz w:val="20"/>
          <w:szCs w:val="20"/>
        </w:rPr>
        <w:t>льных приборов;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стены в жилых комнатах, прихожих, коридорах и кухнях: категория поверхности 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ru-RU"/>
        </w:rPr>
        <w:t>согласно ГОСТ 13015-2012 с категорией поверхности А4;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стоимость строительства </w:t>
      </w:r>
      <w:r>
        <w:rPr>
          <w:rFonts w:ascii="Times New Roman" w:hAnsi="Times New Roman" w:cs="Times New Roman"/>
          <w:b/>
          <w:sz w:val="20"/>
          <w:szCs w:val="20"/>
        </w:rPr>
        <w:t>не включаются</w:t>
      </w:r>
      <w:r>
        <w:rPr>
          <w:rFonts w:ascii="Times New Roman" w:hAnsi="Times New Roman" w:cs="Times New Roman"/>
          <w:sz w:val="20"/>
          <w:szCs w:val="20"/>
        </w:rPr>
        <w:t xml:space="preserve"> и Застройщиком </w:t>
      </w:r>
      <w:r>
        <w:rPr>
          <w:rFonts w:ascii="Times New Roman" w:hAnsi="Times New Roman" w:cs="Times New Roman"/>
          <w:b/>
          <w:sz w:val="20"/>
          <w:szCs w:val="20"/>
        </w:rPr>
        <w:t>не выполняются</w:t>
      </w:r>
      <w:r>
        <w:rPr>
          <w:rFonts w:ascii="Times New Roman" w:hAnsi="Times New Roman" w:cs="Times New Roman"/>
          <w:sz w:val="20"/>
          <w:szCs w:val="20"/>
        </w:rPr>
        <w:t xml:space="preserve"> следующие виды работ: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>внутриквартирный монтаж водоснабжения;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внутриквартирный монтаж канализации;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наклейка обоев;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настилка напольного покрытия с устройством теплозвукоизоляционной подстилки;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стяжка пола в санузлах и ванной комнате;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укладка плитки в санузлах;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установ</w:t>
      </w:r>
      <w:r>
        <w:rPr>
          <w:rFonts w:ascii="Times New Roman" w:hAnsi="Times New Roman" w:cs="Times New Roman"/>
          <w:sz w:val="20"/>
          <w:szCs w:val="20"/>
        </w:rPr>
        <w:t>ка межкомнатных дверей и дверей в санузлах и кладовых;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-установка электроплиты, устройства защитного отключения;</w:t>
      </w:r>
    </w:p>
    <w:p w:rsidR="00131AB0" w:rsidRDefault="00835CDF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чистовая шпатлевка стен и потолков, чистовая покраска потолков и стен.</w:t>
      </w:r>
    </w:p>
    <w:p w:rsidR="00131AB0" w:rsidRDefault="00835CDF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установка санфаянса (ванна, мойка, раковина, унитаз и смесители).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Участник долевого строительства вправе приступить к отделочным работам в Объекте долевого строительства только после подписания Акта приема-передачи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1.5. Настоящий Договор подлежит государственной регистрации и считает</w:t>
      </w:r>
      <w:r>
        <w:rPr>
          <w:rFonts w:ascii="Times New Roman" w:hAnsi="Times New Roman" w:cs="Times New Roman"/>
        </w:rPr>
        <w:t>ся заключенным с момента такой регистр</w:t>
      </w:r>
      <w:r>
        <w:rPr>
          <w:rFonts w:ascii="Times New Roman" w:hAnsi="Times New Roman" w:cs="Times New Roman"/>
        </w:rPr>
        <w:t>ации. Расходы по государственной регистрации настоящего договора и всех соглашений к нему оплачиваются за счет сторон.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1.6. Земельный участок, на котором строится многоквартирный многоэтажный дом</w:t>
      </w:r>
      <w:r>
        <w:rPr>
          <w:rFonts w:ascii="Times New Roman" w:hAnsi="Times New Roman" w:cs="Times New Roman"/>
          <w:b/>
          <w:bCs/>
        </w:rPr>
        <w:t xml:space="preserve"> №</w:t>
      </w:r>
      <w:r>
        <w:rPr>
          <w:rFonts w:ascii="Times New Roman" w:hAnsi="Times New Roman" w:cs="Times New Roman"/>
          <w:b/>
          <w:bCs/>
          <w:color w:val="000000"/>
        </w:rPr>
        <w:t>5</w:t>
      </w:r>
      <w:r>
        <w:rPr>
          <w:rFonts w:ascii="Times New Roman" w:hAnsi="Times New Roman" w:cs="Times New Roman"/>
        </w:rPr>
        <w:t xml:space="preserve"> (по генплану), входящий в состав Объекта капитального стр</w:t>
      </w:r>
      <w:r>
        <w:rPr>
          <w:rFonts w:ascii="Times New Roman" w:hAnsi="Times New Roman" w:cs="Times New Roman"/>
        </w:rPr>
        <w:t xml:space="preserve">оительства Многоквартирные жилые дома на земельном участке с кадастровым номером: </w:t>
      </w:r>
      <w:r>
        <w:rPr>
          <w:rFonts w:ascii="Times New Roman" w:hAnsi="Times New Roman" w:cs="Times New Roman"/>
          <w:b/>
          <w:color w:val="000000" w:themeColor="text1"/>
          <w:spacing w:val="2"/>
          <w:shd w:val="clear" w:color="auto" w:fill="FFFFFF"/>
          <w:lang w:bidi="ru-RU"/>
        </w:rPr>
        <w:t>54</w:t>
      </w:r>
      <w:r>
        <w:rPr>
          <w:rFonts w:ascii="Times New Roman" w:hAnsi="Times New Roman" w:cs="Times New Roman"/>
          <w:b/>
          <w:color w:val="000000" w:themeColor="text1"/>
        </w:rPr>
        <w:t>:35:014025:37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</w:rPr>
        <w:t xml:space="preserve"> а также элементы озеленения и благоустройства, необходимые для эксплуатации указанных многоквартирных домов, будет сформирован в соответствии с частью 4 стат</w:t>
      </w:r>
      <w:r>
        <w:rPr>
          <w:rFonts w:ascii="Times New Roman" w:hAnsi="Times New Roman" w:cs="Times New Roman"/>
        </w:rPr>
        <w:t>ьи 16 Федеральный закон "О введении в действие Жилищного кодекса Российской Федерации" от 29.12.2004 № 189-ФЗ, после окончания строительства всех многоквартирных домов. После постановки сформированного для эксплуатации многоквартирного дома, земельного уча</w:t>
      </w:r>
      <w:r>
        <w:rPr>
          <w:rFonts w:ascii="Times New Roman" w:hAnsi="Times New Roman" w:cs="Times New Roman"/>
        </w:rPr>
        <w:t>стка на государственный кадастровый учет, такой земельный участок перейдет бесплатно в 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</w:t>
      </w:r>
      <w:r>
        <w:rPr>
          <w:rFonts w:ascii="Times New Roman" w:hAnsi="Times New Roman" w:cs="Times New Roman"/>
        </w:rPr>
        <w:t>о строительства.</w:t>
      </w:r>
    </w:p>
    <w:p w:rsidR="00131AB0" w:rsidRDefault="00131AB0">
      <w:pPr>
        <w:pStyle w:val="ConsNormal"/>
        <w:widowControl/>
        <w:ind w:right="0" w:firstLine="0"/>
        <w:jc w:val="center"/>
        <w:rPr>
          <w:rFonts w:ascii="Times New Roman" w:hAnsi="Times New Roman" w:cs="Times New Roman"/>
        </w:rPr>
      </w:pPr>
    </w:p>
    <w:p w:rsidR="00131AB0" w:rsidRDefault="00835CDF">
      <w:pPr>
        <w:pStyle w:val="ConsNormal"/>
        <w:widowControl/>
        <w:numPr>
          <w:ilvl w:val="0"/>
          <w:numId w:val="2"/>
        </w:numPr>
        <w:ind w:left="0" w:right="0"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ЦЕНА ДОГОВОРА И ПОРЯДОК РАСЧЕТОВ</w:t>
      </w:r>
    </w:p>
    <w:p w:rsidR="00131AB0" w:rsidRDefault="00131AB0">
      <w:pPr>
        <w:pStyle w:val="ConsNormal"/>
        <w:widowControl/>
        <w:ind w:left="720" w:right="0" w:firstLine="0"/>
        <w:rPr>
          <w:rFonts w:ascii="Times New Roman" w:hAnsi="Times New Roman" w:cs="Times New Roman"/>
          <w:color w:val="000000" w:themeColor="text1"/>
        </w:rPr>
      </w:pP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2.1. Цена Договора на дату заключения составляет </w:t>
      </w:r>
      <w:r>
        <w:rPr>
          <w:rFonts w:ascii="Times New Roman" w:hAnsi="Times New Roman" w:cs="Times New Roman"/>
          <w:b/>
          <w:color w:val="000000" w:themeColor="text1"/>
        </w:rPr>
        <w:t>${estate_deal.deal_sum|clarification}.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Цена настоящего договора определяется как произведение цены единицы общей приведенной площади Объекта долевого </w:t>
      </w:r>
      <w:r>
        <w:rPr>
          <w:rFonts w:ascii="Times New Roman" w:hAnsi="Times New Roman" w:cs="Times New Roman"/>
          <w:color w:val="000000" w:themeColor="text1"/>
        </w:rPr>
        <w:t>строительства и общей приведенной площади Объекта долевого строительства. Общая приведенная площадь Объекта долевого строительства состоит из суммы общей площади Объекта долевого строительства и площади лоджии (балкона) с соответствующим коэффициентом (пло</w:t>
      </w:r>
      <w:r>
        <w:rPr>
          <w:rFonts w:ascii="Times New Roman" w:hAnsi="Times New Roman" w:cs="Times New Roman"/>
          <w:color w:val="000000" w:themeColor="text1"/>
        </w:rPr>
        <w:t>щадь лоджии учитывается).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Стоимость одного квадратного метра общей приведенной площади Объекта долевого строительства составляет </w:t>
      </w:r>
      <w:r>
        <w:rPr>
          <w:rFonts w:ascii="Times New Roman" w:hAnsi="Times New Roman" w:cs="Times New Roman"/>
          <w:b/>
          <w:bCs/>
          <w:color w:val="000000"/>
        </w:rPr>
        <w:t>${estate_deal.deal_sum_m2|clarification}.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>Расходы Застройщика, которые возмещаются за счет средств Участника долевого строитель</w:t>
      </w:r>
      <w:r>
        <w:rPr>
          <w:rFonts w:ascii="Times New Roman" w:hAnsi="Times New Roman" w:cs="Times New Roman"/>
        </w:rPr>
        <w:t>ства, размещенных на счете эскроу, осуществляются в связи со строительством (созданием) многоквартирного дома. Перечень расходов, соответствующих указанному целевому назначению: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>2.1.1. строительство (создание) многоквартирного дома, в состав которого входи</w:t>
      </w:r>
      <w:r>
        <w:rPr>
          <w:rFonts w:ascii="Times New Roman" w:hAnsi="Times New Roman" w:cs="Times New Roman"/>
        </w:rPr>
        <w:t>т объект долевого строительства, в соответствии с проектной документацией;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>2.1.2. оплата расходов, связанных с организацией строительства (создания) Многоквартирного дома, в том числе расходов на содержание строительной площадки, услуги технического заказч</w:t>
      </w:r>
      <w:r>
        <w:rPr>
          <w:rFonts w:ascii="Times New Roman" w:hAnsi="Times New Roman" w:cs="Times New Roman"/>
        </w:rPr>
        <w:t>ика;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 xml:space="preserve">2.1.3. платежи в целях приобретения земельных участков, на которых осуществляется строительство (создание) Многоквартирного дома, в собственность или в аренду, уплаты арендной платы за такие земельные участки, а также внесения платы за изменение вида </w:t>
      </w:r>
      <w:r>
        <w:rPr>
          <w:rFonts w:ascii="Times New Roman" w:hAnsi="Times New Roman" w:cs="Times New Roman"/>
        </w:rPr>
        <w:t>разрешенного использования, платы за снятие установленного запрета на строительство и реконструкцию зданий, строений, сооружений, расположенных на таких земельных участках;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>2.1.4. подготовка проектной документации и выполнение инженерных изысканий для стро</w:t>
      </w:r>
      <w:r>
        <w:rPr>
          <w:rFonts w:ascii="Times New Roman" w:hAnsi="Times New Roman" w:cs="Times New Roman"/>
        </w:rPr>
        <w:t>ительства (создания) Многоквартирного дома, а также проведение экспертизы проектной документации и результатов инженерных изысканий, государственной экологической экспертизы.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>2.1.5. подготовка проектной документации и выполнение инженерных изысканий для ст</w:t>
      </w:r>
      <w:r>
        <w:rPr>
          <w:rFonts w:ascii="Times New Roman" w:hAnsi="Times New Roman" w:cs="Times New Roman"/>
        </w:rPr>
        <w:t>роительства и (или) реконструкции в границах земельного участка, правообладателем которого является Застройщик, сетей инженерно-технического обеспечения, необходимых для подключения (технологического присоединения) Многоквартирного дома к данным сетям инже</w:t>
      </w:r>
      <w:r>
        <w:rPr>
          <w:rFonts w:ascii="Times New Roman" w:hAnsi="Times New Roman" w:cs="Times New Roman"/>
        </w:rPr>
        <w:t>нерно-технического обеспечения. строительство, реконструкция в границах земельного участка, правообладателем которого является Застройщик, сетей инженерно-технического обеспечения, необходимых для подключения (технологического присоединения) Многоквартирно</w:t>
      </w:r>
      <w:r>
        <w:rPr>
          <w:rFonts w:ascii="Times New Roman" w:hAnsi="Times New Roman" w:cs="Times New Roman"/>
        </w:rPr>
        <w:t>го дома к данным сетям инженерно-технического обеспечения, если это предусмотрено соответствующей проектной документацией;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>2.1.6. внесение платы за подключение (технологическое присоединение) Многоквартирного дома к сетям инженерно-технического обеспечения</w:t>
      </w:r>
      <w:r>
        <w:rPr>
          <w:rFonts w:ascii="Times New Roman" w:hAnsi="Times New Roman" w:cs="Times New Roman"/>
        </w:rPr>
        <w:t>; иные расходы, связанные с выполнением технических условий для подключения Многоквартирного дома к сетям инженерно-технического обеспечения.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>2.1.7. подготовка документации по планировке территории, строительство и (или) реконструкция в границах такой терр</w:t>
      </w:r>
      <w:r>
        <w:rPr>
          <w:rFonts w:ascii="Times New Roman" w:hAnsi="Times New Roman" w:cs="Times New Roman"/>
        </w:rPr>
        <w:t>итории объектов инженерно-технической инфраструктуры, объектов социальной инфраструктуры, предназначенных для размещения детских дошкольных учреждений, общеобразовательных школ, поликлиник, и объектов транспортной инфраструктуры (дорог, тротуаров, велосипе</w:t>
      </w:r>
      <w:r>
        <w:rPr>
          <w:rFonts w:ascii="Times New Roman" w:hAnsi="Times New Roman" w:cs="Times New Roman"/>
        </w:rPr>
        <w:t>дных дорожек) в случае безвозмездной передачи объектов транспортной инфраструктуры в государственную или муниципальную собственность, а также подготовка проектной документации и выполнение инженерных изысканий для строительства и (или) реконструкции указан</w:t>
      </w:r>
      <w:r>
        <w:rPr>
          <w:rFonts w:ascii="Times New Roman" w:hAnsi="Times New Roman" w:cs="Times New Roman"/>
        </w:rPr>
        <w:t>ных объектов;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 xml:space="preserve">2.1.8. уплата процентов и погашение основной суммы долга по целевым кредитам, предусмотренные кредитным договором иные платежи, в том числе связанные с предоставлением кредита, и (или) уплата процентов и погашение основной суммы долга по </w:t>
      </w:r>
      <w:r>
        <w:rPr>
          <w:rFonts w:ascii="Times New Roman" w:hAnsi="Times New Roman" w:cs="Times New Roman"/>
        </w:rPr>
        <w:t>целевым займам (за исключением неустойки (штрафа, пеней) за нарушение условий договора целевого займа) на строительство (создание);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>2.1.9. платежи, связанные с государственной регистрацией договоров участия в долевом строительстве;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>2.1.10. оплата услуг упо</w:t>
      </w:r>
      <w:r>
        <w:rPr>
          <w:rFonts w:ascii="Times New Roman" w:hAnsi="Times New Roman" w:cs="Times New Roman"/>
        </w:rPr>
        <w:t>лномоченного банка по совершению операций с денежными средствами, находящимися на расчетном счете застройщика;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 xml:space="preserve">2.1.11. уплата налогов, сборов и иных обязательных взносов, уплачиваемых в бюджет соответствующего уровня бюджетной системы Российской Федерации </w:t>
      </w:r>
      <w:r>
        <w:rPr>
          <w:rFonts w:ascii="Times New Roman" w:hAnsi="Times New Roman" w:cs="Times New Roman"/>
        </w:rPr>
        <w:t>и (или) государственные внебюджетные фонды в порядке и на условиях, которые определяются законодательством Российской Федерации, в том числе штрафов, пеней и иных санкций за неисполнение или ненадлежащее исполнение обязанности по уплате налогов, сборов и и</w:t>
      </w:r>
      <w:r>
        <w:rPr>
          <w:rFonts w:ascii="Times New Roman" w:hAnsi="Times New Roman" w:cs="Times New Roman"/>
        </w:rPr>
        <w:t>ных обязательных взносов в бюджет соответствующего уровня бюджетной системы Российской Федерации и (или) государственные внебюджетные фонды, а также административных штрафов и установленных уголовным законодательством штрафов;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>2.1.12. оплата труда при усло</w:t>
      </w:r>
      <w:r>
        <w:rPr>
          <w:rFonts w:ascii="Times New Roman" w:hAnsi="Times New Roman" w:cs="Times New Roman"/>
        </w:rPr>
        <w:t>вии одновременной уплаты соответствующих налогов, страховых взносов в Пенсионный фонд Российской Федерации, Фонд социального страхования Российской Федерации, Федеральный фонд обязательного медицинского страхования;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>2.1.13. оплата услуг коммерческой органи</w:t>
      </w:r>
      <w:r>
        <w:rPr>
          <w:rFonts w:ascii="Times New Roman" w:hAnsi="Times New Roman" w:cs="Times New Roman"/>
        </w:rPr>
        <w:t>зации, осуществляющей функции единоличного исполнительного органа застройщика;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>2.1.14. денежные выплаты, связанные с предоставлением работникам гарантий и компенсаций, предусмотренных Трудовым кодексом Российской Федерации;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>2.1.15. оплата расходов, связанн</w:t>
      </w:r>
      <w:r>
        <w:rPr>
          <w:rFonts w:ascii="Times New Roman" w:hAnsi="Times New Roman" w:cs="Times New Roman"/>
        </w:rPr>
        <w:t>ых с содержанием жилых и (или) нежилых помещений, машино-мест, в том числе плата за коммунальные услуги, в Многоквартирном доме, для строительства которых привлекались средства участника долевого строительства, со дня получения разрешения на ввод в эксплуа</w:t>
      </w:r>
      <w:r>
        <w:rPr>
          <w:rFonts w:ascii="Times New Roman" w:hAnsi="Times New Roman" w:cs="Times New Roman"/>
        </w:rPr>
        <w:t>тацию таких объектов недвижимости, если право собственности на указанные помещения не зарегистрировано;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</w:rPr>
        <w:t>2.1.16. оплата расходов, связанных с осуществлением государственного кадастрового учета многоквартирного дома, для строительства которого привлекались д</w:t>
      </w:r>
      <w:r>
        <w:rPr>
          <w:rFonts w:ascii="Times New Roman" w:hAnsi="Times New Roman" w:cs="Times New Roman"/>
        </w:rPr>
        <w:t>енежные средства участника долевого строительства;</w:t>
      </w:r>
    </w:p>
    <w:p w:rsidR="00131AB0" w:rsidRDefault="00835CDF">
      <w:pPr>
        <w:pStyle w:val="ConsNormal"/>
        <w:widowControl/>
        <w:spacing w:line="240" w:lineRule="auto"/>
        <w:ind w:right="0" w:firstLine="567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2.1.17. оплата иных расходов застройщика, в том числе расходов на рекламу, коммунальные услуги, лицензионные платежи, услуги связи, затрат, связанных с арендой нежилого помещения в целях обеспечения деятел</w:t>
      </w:r>
      <w:r>
        <w:rPr>
          <w:rFonts w:ascii="Times New Roman" w:hAnsi="Times New Roman" w:cs="Times New Roman"/>
          <w:color w:val="000000"/>
        </w:rPr>
        <w:t>ьности застройщика, включая размещение органов управления и работников застройщика, а также их рабочих мест и оргтехники, риэлтерских услуг (агентства недвижимости).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2.2.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Разница между ценой настоящего договора и фактическими затратами Застройщика на строи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тельство </w:t>
      </w:r>
      <w:r>
        <w:rPr>
          <w:rFonts w:ascii="Times New Roman" w:hAnsi="Times New Roman" w:cs="Times New Roman"/>
          <w:color w:val="000000"/>
        </w:rPr>
        <w:t>Объекта долевого строительства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предусмотренной в п. 1.3 Договора, оставшаяся в распоряжении Застройщика по окончанию строительства и передачи </w:t>
      </w:r>
      <w:r>
        <w:rPr>
          <w:rFonts w:ascii="Times New Roman" w:hAnsi="Times New Roman" w:cs="Times New Roman"/>
          <w:color w:val="000000"/>
        </w:rPr>
        <w:t>Объекта долевого строительства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Участнику долевого строительства (экономия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lastRenderedPageBreak/>
        <w:t>Застройщика), является вознагр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аждением за услуги Застройщика и не возвращается Участнику долевого строительства.</w:t>
      </w:r>
    </w:p>
    <w:p w:rsidR="00131AB0" w:rsidRDefault="00835CDF">
      <w:pPr>
        <w:widowControl w:val="0"/>
        <w:tabs>
          <w:tab w:val="left" w:pos="1609"/>
        </w:tabs>
        <w:suppressAutoHyphens w:val="0"/>
        <w:spacing w:line="240" w:lineRule="auto"/>
        <w:ind w:right="101"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2.3.Участник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э</w:t>
      </w:r>
      <w:r>
        <w:rPr>
          <w:rFonts w:ascii="Times New Roman" w:hAnsi="Times New Roman" w:cs="Times New Roman"/>
          <w:sz w:val="20"/>
          <w:szCs w:val="20"/>
        </w:rPr>
        <w:t xml:space="preserve">скроу счета, открываемого в </w:t>
      </w:r>
      <w:r>
        <w:rPr>
          <w:rFonts w:ascii="Times New Roman" w:hAnsi="Times New Roman" w:cs="Times New Roman"/>
          <w:b/>
          <w:sz w:val="20"/>
          <w:szCs w:val="20"/>
        </w:rPr>
        <w:t>ПАО «Сбербанк России»</w:t>
      </w:r>
      <w:r>
        <w:rPr>
          <w:rFonts w:ascii="Times New Roman" w:hAnsi="Times New Roman" w:cs="Times New Roman"/>
          <w:sz w:val="20"/>
          <w:szCs w:val="20"/>
        </w:rPr>
        <w:t xml:space="preserve"> (эскроу-агенте) по договору счета эскроу, заключаемому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</w:t>
      </w:r>
      <w:r>
        <w:rPr>
          <w:rFonts w:ascii="Times New Roman" w:hAnsi="Times New Roman" w:cs="Times New Roman"/>
          <w:sz w:val="20"/>
          <w:szCs w:val="20"/>
        </w:rPr>
        <w:t>ьстве, в целях их перечисления Застройщику (бенефициару) при возникновении условий, предусмотренных Федеральным законом от 30.12.2004г. № 214-ФЗ и договором счета эскроу, заключенным между Бенефициаром, депонентом и Эскроу-агентом, на следующих условиях:</w:t>
      </w:r>
    </w:p>
    <w:p w:rsidR="00131AB0" w:rsidRDefault="00835CDF">
      <w:pPr>
        <w:widowControl w:val="0"/>
        <w:tabs>
          <w:tab w:val="left" w:pos="1235"/>
        </w:tabs>
        <w:suppressAutoHyphens w:val="0"/>
        <w:spacing w:line="240" w:lineRule="auto"/>
        <w:ind w:right="161"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.3.1.</w:t>
      </w:r>
      <w:r>
        <w:rPr>
          <w:rFonts w:ascii="Times New Roman" w:hAnsi="Times New Roman" w:cs="Times New Roman"/>
          <w:b/>
          <w:sz w:val="20"/>
          <w:szCs w:val="20"/>
        </w:rPr>
        <w:t xml:space="preserve"> Эскроу-агент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hyperlink r:id="rId11">
        <w:r>
          <w:rPr>
            <w:rFonts w:ascii="Times New Roman" w:hAnsi="Times New Roman" w:cs="Times New Roman"/>
            <w:color w:val="212121"/>
            <w:sz w:val="20"/>
            <w:szCs w:val="20"/>
          </w:rPr>
  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</w:t>
        </w:r>
        <w:r>
          <w:rPr>
            <w:rFonts w:ascii="Times New Roman" w:hAnsi="Times New Roman" w:cs="Times New Roman"/>
            <w:color w:val="212121"/>
            <w:sz w:val="20"/>
            <w:szCs w:val="20"/>
          </w:rPr>
          <w:t xml:space="preserve">й почты: </w:t>
        </w:r>
      </w:hyperlink>
      <w:hyperlink r:id="rId12">
        <w:r>
          <w:rPr>
            <w:rFonts w:ascii="Times New Roman" w:hAnsi="Times New Roman" w:cs="Times New Roman"/>
            <w:sz w:val="20"/>
            <w:szCs w:val="20"/>
          </w:rPr>
          <w:t>Escrow_Sberbank@sberbank.ru</w:t>
        </w:r>
      </w:hyperlink>
      <w:r>
        <w:rPr>
          <w:rStyle w:val="1"/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eastAsia="Calibri" w:hAnsi="Times New Roman" w:cs="Times New Roman"/>
          <w:sz w:val="20"/>
          <w:szCs w:val="20"/>
        </w:rPr>
        <w:t xml:space="preserve"> номер телефона:</w:t>
      </w:r>
      <w:r>
        <w:rPr>
          <w:rFonts w:ascii="Times New Roman" w:hAnsi="Times New Roman" w:cs="Times New Roman"/>
          <w:color w:val="2121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900 – для мобильных, 8 (800) 555 55 50 – для мобильных и городских.</w:t>
      </w:r>
    </w:p>
    <w:p w:rsidR="00131AB0" w:rsidRDefault="00835CDF">
      <w:pPr>
        <w:pStyle w:val="110"/>
        <w:tabs>
          <w:tab w:val="left" w:pos="1326"/>
        </w:tabs>
        <w:spacing w:line="207" w:lineRule="exact"/>
        <w:ind w:left="0" w:firstLine="567"/>
        <w:jc w:val="both"/>
        <w:rPr>
          <w:sz w:val="20"/>
          <w:szCs w:val="20"/>
        </w:rPr>
      </w:pPr>
      <w:r>
        <w:rPr>
          <w:sz w:val="20"/>
          <w:szCs w:val="20"/>
        </w:rPr>
        <w:t>2.4. Депонент</w:t>
      </w:r>
      <w:r>
        <w:rPr>
          <w:b w:val="0"/>
          <w:sz w:val="20"/>
          <w:szCs w:val="20"/>
        </w:rPr>
        <w:t xml:space="preserve">: </w:t>
      </w:r>
      <w:r>
        <w:rPr>
          <w:rFonts w:eastAsia="Arial"/>
          <w:color w:val="000000" w:themeColor="text1"/>
          <w:sz w:val="20"/>
          <w:szCs w:val="20"/>
        </w:rPr>
        <w:t>${contacts.allnames}</w:t>
      </w:r>
    </w:p>
    <w:p w:rsidR="00131AB0" w:rsidRDefault="00835CDF">
      <w:pPr>
        <w:pStyle w:val="aa"/>
        <w:spacing w:line="206" w:lineRule="exact"/>
        <w:ind w:firstLine="567"/>
        <w:jc w:val="both"/>
        <w:rPr>
          <w:sz w:val="20"/>
          <w:szCs w:val="20"/>
        </w:rPr>
      </w:pPr>
      <w:r>
        <w:rPr>
          <w:b/>
          <w:sz w:val="20"/>
          <w:szCs w:val="20"/>
        </w:rPr>
        <w:t>Бенефициар</w:t>
      </w:r>
      <w:r>
        <w:rPr>
          <w:sz w:val="20"/>
          <w:szCs w:val="20"/>
        </w:rPr>
        <w:t>: ООО «Специализированный застройщ</w:t>
      </w:r>
      <w:r>
        <w:rPr>
          <w:sz w:val="20"/>
          <w:szCs w:val="20"/>
        </w:rPr>
        <w:t>ик «Галактика»</w:t>
      </w:r>
    </w:p>
    <w:p w:rsidR="00131AB0" w:rsidRDefault="00835CDF">
      <w:pPr>
        <w:pStyle w:val="110"/>
        <w:tabs>
          <w:tab w:val="left" w:pos="1211"/>
          <w:tab w:val="left" w:pos="6860"/>
        </w:tabs>
        <w:spacing w:line="207" w:lineRule="exact"/>
        <w:ind w:left="0" w:firstLine="567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2.4.1. </w:t>
      </w:r>
      <w:r>
        <w:rPr>
          <w:sz w:val="20"/>
          <w:szCs w:val="20"/>
        </w:rPr>
        <w:t>Депонируемая</w:t>
      </w:r>
      <w:r>
        <w:rPr>
          <w:spacing w:val="-2"/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сумма</w:t>
      </w:r>
      <w:r>
        <w:rPr>
          <w:sz w:val="20"/>
          <w:szCs w:val="20"/>
          <w:lang w:val="en-US"/>
        </w:rPr>
        <w:t xml:space="preserve"> </w:t>
      </w:r>
      <w:r>
        <w:rPr>
          <w:color w:val="000000" w:themeColor="text1"/>
          <w:sz w:val="20"/>
          <w:szCs w:val="20"/>
          <w:lang w:val="en-US" w:bidi="ar-SA"/>
        </w:rPr>
        <w:t>${estate_deal.deal_sum|clarification}</w:t>
      </w:r>
    </w:p>
    <w:p w:rsidR="00131AB0" w:rsidRDefault="00835CDF">
      <w:pPr>
        <w:widowControl w:val="0"/>
        <w:tabs>
          <w:tab w:val="left" w:pos="1213"/>
        </w:tabs>
        <w:suppressAutoHyphens w:val="0"/>
        <w:spacing w:before="2" w:line="207" w:lineRule="exact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2.4.2. Срок перечисления Депонентом Суммы депонирования: </w:t>
      </w:r>
      <w:r>
        <w:rPr>
          <w:rFonts w:ascii="Times New Roman" w:hAnsi="Times New Roman" w:cs="Times New Roman"/>
          <w:sz w:val="20"/>
          <w:szCs w:val="20"/>
        </w:rPr>
        <w:t xml:space="preserve">в соответствии с п. </w:t>
      </w:r>
      <w:r>
        <w:rPr>
          <w:rFonts w:ascii="Times New Roman" w:hAnsi="Times New Roman" w:cs="Times New Roman"/>
          <w:b/>
          <w:sz w:val="20"/>
          <w:szCs w:val="20"/>
        </w:rPr>
        <w:t>2.4.7</w:t>
      </w:r>
      <w:r>
        <w:rPr>
          <w:rFonts w:ascii="Times New Roman" w:hAnsi="Times New Roman" w:cs="Times New Roman"/>
          <w:sz w:val="20"/>
          <w:szCs w:val="20"/>
        </w:rPr>
        <w:t>. настоящего</w:t>
      </w:r>
      <w:r>
        <w:rPr>
          <w:rFonts w:ascii="Times New Roman" w:hAnsi="Times New Roman" w:cs="Times New Roman"/>
          <w:spacing w:val="-15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договора.</w:t>
      </w:r>
    </w:p>
    <w:p w:rsidR="00131AB0" w:rsidRDefault="00835CDF">
      <w:pPr>
        <w:widowControl w:val="0"/>
        <w:tabs>
          <w:tab w:val="left" w:pos="1213"/>
        </w:tabs>
        <w:suppressAutoHyphens w:val="0"/>
        <w:spacing w:line="207" w:lineRule="exact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2.4.3. Срок условного депонирования денежных средств: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6 (Шесть) месяцев </w:t>
      </w:r>
      <w:r>
        <w:rPr>
          <w:rFonts w:ascii="Times New Roman" w:hAnsi="Times New Roman" w:cs="Times New Roman"/>
          <w:color w:val="000000"/>
          <w:sz w:val="20"/>
          <w:szCs w:val="20"/>
        </w:rPr>
        <w:t>с даты ввода объекта в эксплуатацию, определяемой как последняя дата квартала ввода в эксплуатацию, указанного в проектной декларации (в соответствии с Федеральным законом 214-ФЗ, п.4, ст. 15.5).</w:t>
      </w:r>
    </w:p>
    <w:p w:rsidR="00131AB0" w:rsidRDefault="00835CDF">
      <w:pPr>
        <w:pStyle w:val="110"/>
        <w:tabs>
          <w:tab w:val="left" w:pos="1213"/>
        </w:tabs>
        <w:spacing w:line="207" w:lineRule="exact"/>
        <w:ind w:left="0" w:firstLine="567"/>
        <w:jc w:val="both"/>
        <w:rPr>
          <w:sz w:val="20"/>
          <w:szCs w:val="20"/>
        </w:rPr>
      </w:pPr>
      <w:r>
        <w:rPr>
          <w:sz w:val="20"/>
          <w:szCs w:val="20"/>
        </w:rPr>
        <w:t>2.4.4. Основания перечисления застройщику (бенефициару) депо</w:t>
      </w:r>
      <w:r>
        <w:rPr>
          <w:sz w:val="20"/>
          <w:szCs w:val="20"/>
        </w:rPr>
        <w:t>нированной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суммы:</w:t>
      </w:r>
    </w:p>
    <w:p w:rsidR="00131AB0" w:rsidRDefault="00835CDF">
      <w:pPr>
        <w:pStyle w:val="af0"/>
        <w:widowControl w:val="0"/>
        <w:tabs>
          <w:tab w:val="left" w:pos="930"/>
        </w:tabs>
        <w:suppressAutoHyphens w:val="0"/>
        <w:spacing w:before="2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разрешение на ввод в эксплуатацию Объекта строительства либо размещение в единой информационной системе жилищного строительства информации о вводе в эксплуатацию Объекта строительства.</w:t>
      </w:r>
    </w:p>
    <w:p w:rsidR="00131AB0" w:rsidRDefault="00835CDF">
      <w:pPr>
        <w:widowControl w:val="0"/>
        <w:tabs>
          <w:tab w:val="left" w:pos="1294"/>
        </w:tabs>
        <w:suppressAutoHyphens w:val="0"/>
        <w:spacing w:line="206" w:lineRule="exact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2.4.5</w:t>
      </w:r>
      <w:r>
        <w:rPr>
          <w:rFonts w:ascii="Times New Roman" w:hAnsi="Times New Roman" w:cs="Times New Roman"/>
          <w:sz w:val="20"/>
          <w:szCs w:val="20"/>
        </w:rPr>
        <w:t xml:space="preserve">. Депонированная сумма перечисляется не позднее </w:t>
      </w:r>
      <w:r>
        <w:rPr>
          <w:rFonts w:ascii="Times New Roman" w:hAnsi="Times New Roman" w:cs="Times New Roman"/>
          <w:sz w:val="20"/>
          <w:szCs w:val="20"/>
        </w:rPr>
        <w:t>десяти рабочих дней после представления</w:t>
      </w:r>
      <w:r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застройщиком документов, предусмотренных </w:t>
      </w:r>
      <w:r>
        <w:rPr>
          <w:rFonts w:ascii="Times New Roman" w:hAnsi="Times New Roman" w:cs="Times New Roman"/>
          <w:b/>
          <w:sz w:val="20"/>
          <w:szCs w:val="20"/>
        </w:rPr>
        <w:t>п. 2.4.4</w:t>
      </w:r>
      <w:r>
        <w:rPr>
          <w:rFonts w:ascii="Times New Roman" w:hAnsi="Times New Roman" w:cs="Times New Roman"/>
          <w:sz w:val="20"/>
          <w:szCs w:val="20"/>
        </w:rPr>
        <w:t xml:space="preserve">. Договора, на счет: ООО «Специализированный застройщик «Галактика», ИНН 5402054894 КПП </w:t>
      </w:r>
      <w:r>
        <w:rPr>
          <w:rFonts w:ascii="Times New Roman" w:eastAsia="SimSun, 宋体" w:hAnsi="Times New Roman" w:cs="Times New Roman"/>
          <w:color w:val="00000A"/>
          <w:sz w:val="20"/>
          <w:szCs w:val="20"/>
          <w:shd w:val="clear" w:color="auto" w:fill="FFFFFF"/>
        </w:rPr>
        <w:t>540501001</w:t>
      </w:r>
      <w:r>
        <w:rPr>
          <w:rFonts w:ascii="Times New Roman" w:hAnsi="Times New Roman" w:cs="Times New Roman"/>
          <w:sz w:val="20"/>
          <w:szCs w:val="20"/>
        </w:rPr>
        <w:t>, указанный в реквизитах Застройщика.</w:t>
      </w:r>
    </w:p>
    <w:p w:rsidR="00131AB0" w:rsidRDefault="00835CDF">
      <w:pPr>
        <w:pStyle w:val="110"/>
        <w:tabs>
          <w:tab w:val="left" w:pos="1213"/>
        </w:tabs>
        <w:spacing w:line="206" w:lineRule="exact"/>
        <w:ind w:left="0" w:firstLine="567"/>
        <w:jc w:val="both"/>
        <w:rPr>
          <w:sz w:val="20"/>
          <w:szCs w:val="20"/>
        </w:rPr>
      </w:pPr>
      <w:r>
        <w:rPr>
          <w:sz w:val="20"/>
          <w:szCs w:val="20"/>
        </w:rPr>
        <w:t>2.4.6. Основания прекращения усл</w:t>
      </w:r>
      <w:r>
        <w:rPr>
          <w:sz w:val="20"/>
          <w:szCs w:val="20"/>
        </w:rPr>
        <w:t>овного депонирования денежных</w:t>
      </w:r>
      <w:r>
        <w:rPr>
          <w:spacing w:val="2"/>
          <w:sz w:val="20"/>
          <w:szCs w:val="20"/>
        </w:rPr>
        <w:t xml:space="preserve"> </w:t>
      </w:r>
      <w:r>
        <w:rPr>
          <w:sz w:val="20"/>
          <w:szCs w:val="20"/>
        </w:rPr>
        <w:t>средств:</w:t>
      </w:r>
    </w:p>
    <w:p w:rsidR="00131AB0" w:rsidRDefault="00835CDF">
      <w:pPr>
        <w:pStyle w:val="af0"/>
        <w:widowControl w:val="0"/>
        <w:numPr>
          <w:ilvl w:val="1"/>
          <w:numId w:val="3"/>
        </w:numPr>
        <w:suppressAutoHyphens w:val="0"/>
        <w:spacing w:line="207" w:lineRule="exact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истечение срока условного</w:t>
      </w:r>
      <w:r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депонирования;</w:t>
      </w:r>
    </w:p>
    <w:p w:rsidR="00131AB0" w:rsidRDefault="00835CDF">
      <w:pPr>
        <w:pStyle w:val="af0"/>
        <w:widowControl w:val="0"/>
        <w:numPr>
          <w:ilvl w:val="1"/>
          <w:numId w:val="3"/>
        </w:numPr>
        <w:suppressAutoHyphens w:val="0"/>
        <w:spacing w:before="2" w:line="207" w:lineRule="exact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перечисление депонируемой суммы в полном объеме в соответствии с Договором счета</w:t>
      </w:r>
      <w:r>
        <w:rPr>
          <w:rFonts w:ascii="Times New Roman" w:hAnsi="Times New Roman" w:cs="Times New Roman"/>
          <w:spacing w:val="-17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эскроу;</w:t>
      </w:r>
    </w:p>
    <w:p w:rsidR="00131AB0" w:rsidRDefault="00835CDF">
      <w:pPr>
        <w:pStyle w:val="af0"/>
        <w:widowControl w:val="0"/>
        <w:numPr>
          <w:ilvl w:val="1"/>
          <w:numId w:val="3"/>
        </w:numPr>
        <w:suppressAutoHyphens w:val="0"/>
        <w:spacing w:line="206" w:lineRule="exact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прекращение договора участия в долевом строительстве по основаниям, предусмотренным</w:t>
      </w:r>
      <w:r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Законом;</w:t>
      </w:r>
    </w:p>
    <w:p w:rsidR="00131AB0" w:rsidRDefault="00835CDF">
      <w:pPr>
        <w:pStyle w:val="af0"/>
        <w:widowControl w:val="0"/>
        <w:numPr>
          <w:ilvl w:val="1"/>
          <w:numId w:val="3"/>
        </w:numPr>
        <w:shd w:val="clear" w:color="auto" w:fill="FFFFFF"/>
        <w:suppressAutoHyphens w:val="0"/>
        <w:spacing w:line="206" w:lineRule="exact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возникновение иных оснований, предусмотренных действующим законодательством Российской</w:t>
      </w:r>
      <w:r>
        <w:rPr>
          <w:rFonts w:ascii="Times New Roman" w:hAnsi="Times New Roman" w:cs="Times New Roman"/>
          <w:color w:val="000000" w:themeColor="text1"/>
          <w:spacing w:val="-16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Федерации.</w:t>
      </w:r>
    </w:p>
    <w:p w:rsidR="00131AB0" w:rsidRDefault="00835CDF">
      <w:pPr>
        <w:widowControl w:val="0"/>
        <w:tabs>
          <w:tab w:val="left" w:pos="1206"/>
          <w:tab w:val="left" w:pos="5323"/>
          <w:tab w:val="left" w:pos="5956"/>
          <w:tab w:val="left" w:pos="6493"/>
        </w:tabs>
        <w:suppressAutoHyphens w:val="0"/>
        <w:spacing w:line="240" w:lineRule="auto"/>
        <w:ind w:right="164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2.4.7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Участник долевого строительства оплачивает цену договора в размере 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${estate_deal.deal_sum|clarification}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после государственной регистрации нас</w:t>
      </w:r>
      <w:r>
        <w:rPr>
          <w:rFonts w:ascii="Times New Roman" w:hAnsi="Times New Roman" w:cs="Times New Roman"/>
          <w:sz w:val="20"/>
          <w:szCs w:val="20"/>
        </w:rPr>
        <w:t>тоящего Договора путем перевода денежных средств на специальный эскроу</w:t>
      </w:r>
      <w:r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счет,</w:t>
      </w:r>
      <w:r>
        <w:rPr>
          <w:rFonts w:ascii="Times New Roman" w:hAnsi="Times New Roman" w:cs="Times New Roman"/>
          <w:spacing w:val="43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открытый в ПАО Сбербанк России на имя Участника долевого строительства</w:t>
      </w:r>
      <w:bookmarkStart w:id="0" w:name="%252525252525252525252525252525252525252"/>
      <w:bookmarkEnd w:id="0"/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sz w:val="20"/>
          <w:szCs w:val="20"/>
        </w:rPr>
        <w:t>в течение 3 (трех) рабочих дней.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2.5. Обязанность по оплате считается исполненной в момент поступления дене</w:t>
      </w:r>
      <w:r>
        <w:rPr>
          <w:rFonts w:ascii="Times New Roman" w:hAnsi="Times New Roman" w:cs="Times New Roman"/>
          <w:color w:val="000000" w:themeColor="text1"/>
        </w:rPr>
        <w:t>жных средств на счет эскроу в указанные сроки.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2.6. Фактическая площадь Объекта долевого строительства, приобретаемого Участником долевого строительства, уточняется при оформлении разрешения на ввод многоквартирного дома в эксплуатацию в соответствии с </w:t>
      </w:r>
      <w:r>
        <w:rPr>
          <w:rFonts w:ascii="Times New Roman" w:hAnsi="Times New Roman" w:cs="Times New Roman"/>
          <w:color w:val="000000" w:themeColor="text1"/>
        </w:rPr>
        <w:t>обмерами, произведенными организацией технической инвентаризации на основании договора с Застройщиком. Стороны договорились, что отклонение фактической площади Объекта долевого строительства от проектной в большую или меньшую сторону в пределах 5% является</w:t>
      </w:r>
      <w:r>
        <w:rPr>
          <w:rFonts w:ascii="Times New Roman" w:hAnsi="Times New Roman" w:cs="Times New Roman"/>
          <w:color w:val="000000" w:themeColor="text1"/>
        </w:rPr>
        <w:t xml:space="preserve"> несущественным. Если по результатам обмера фактическая площадь Объекта долевого строительства отличается от указанной в 1.3. договора не более чем на 5% (включительно), перерасчет цены настоящего договора не производится.</w:t>
      </w:r>
    </w:p>
    <w:p w:rsidR="00131AB0" w:rsidRDefault="00835CDF">
      <w:pPr>
        <w:pStyle w:val="12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 xml:space="preserve"> 2.7. Стороны допускают, что площ</w:t>
      </w:r>
      <w:r>
        <w:rPr>
          <w:color w:val="000000" w:themeColor="text1"/>
        </w:rPr>
        <w:t>адь отдельных комнат, кухни и других помещений может быть уменьшена или увеличена за счет, соответственно, увеличения или уменьшения других помещений Объекта долевого строительства, в результате возникновения неизбежной погрешности при проведении строитель</w:t>
      </w:r>
      <w:r>
        <w:rPr>
          <w:color w:val="000000" w:themeColor="text1"/>
        </w:rPr>
        <w:t xml:space="preserve">но-монтажных работ. Такие отклонения считаются допустимыми (т.е. не являются нарушением требований о качестве Объекта долевого строительства и существенным изменением размеров Объекта долевого строительства) при условии, что общая площадь Объекта долевого </w:t>
      </w:r>
      <w:r>
        <w:rPr>
          <w:color w:val="000000" w:themeColor="text1"/>
        </w:rPr>
        <w:t>строительства не меняется, либо меняется в пределах, указанных в пункте 2.6. Договора.</w:t>
      </w:r>
    </w:p>
    <w:p w:rsidR="00131AB0" w:rsidRDefault="00131AB0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131AB0" w:rsidRDefault="00835CDF">
      <w:pPr>
        <w:pStyle w:val="ConsNormal"/>
        <w:widowControl/>
        <w:numPr>
          <w:ilvl w:val="0"/>
          <w:numId w:val="2"/>
        </w:numPr>
        <w:ind w:left="0" w:right="0"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ОБЯЗАТЕЛЬСТВА СТОРОН</w:t>
      </w:r>
    </w:p>
    <w:p w:rsidR="00131AB0" w:rsidRDefault="00131AB0">
      <w:pPr>
        <w:pStyle w:val="ConsNormal"/>
        <w:widowControl/>
        <w:ind w:left="720" w:right="0" w:firstLine="0"/>
        <w:rPr>
          <w:rFonts w:ascii="Times New Roman" w:hAnsi="Times New Roman" w:cs="Times New Roman"/>
        </w:rPr>
      </w:pPr>
    </w:p>
    <w:p w:rsidR="00131AB0" w:rsidRDefault="00835CDF">
      <w:pPr>
        <w:pStyle w:val="ConsNormal"/>
        <w:widowControl/>
        <w:ind w:right="0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3.1. Застройщик обязуется:</w:t>
      </w:r>
    </w:p>
    <w:p w:rsidR="00131AB0" w:rsidRDefault="00835CDF">
      <w:pPr>
        <w:pStyle w:val="ConsNormal"/>
        <w:widowControl/>
        <w:ind w:right="0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3.1.1. Добросовестно выполнить свои обязательства по Договору.</w:t>
      </w:r>
    </w:p>
    <w:p w:rsidR="00131AB0" w:rsidRDefault="00835CDF">
      <w:pPr>
        <w:pStyle w:val="ConsNormal"/>
        <w:widowControl/>
        <w:ind w:right="0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3.1.2. Предоставить в установленном законом порядке </w:t>
      </w:r>
      <w:r>
        <w:rPr>
          <w:rFonts w:ascii="Times New Roman" w:hAnsi="Times New Roman" w:cs="Times New Roman"/>
          <w:color w:val="000000" w:themeColor="text1"/>
        </w:rPr>
        <w:t>документы необходимые для государственной регистрации настоящего Договора.</w:t>
      </w:r>
    </w:p>
    <w:p w:rsidR="00131AB0" w:rsidRDefault="00835CDF">
      <w:pPr>
        <w:tabs>
          <w:tab w:val="left" w:pos="1164"/>
          <w:tab w:val="left" w:pos="1584"/>
        </w:tabs>
        <w:ind w:left="24" w:firstLine="57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3.1.3.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Застройщик обязуется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получить в установленном порядке разрешение на ввод в эксплуатацию Объекта долевого строительства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не позднее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val="en-US"/>
        </w:rPr>
        <w:t>IV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квартала 2025 года.</w:t>
      </w:r>
    </w:p>
    <w:p w:rsidR="00131AB0" w:rsidRDefault="00835CDF">
      <w:pPr>
        <w:shd w:val="clear" w:color="auto" w:fill="FFFFFF"/>
        <w:tabs>
          <w:tab w:val="left" w:pos="284"/>
          <w:tab w:val="left" w:pos="709"/>
          <w:tab w:val="left" w:pos="993"/>
        </w:tabs>
        <w:suppressAutoHyphens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0"/>
          <w:szCs w:val="20"/>
          <w:lang w:eastAsia="ru-RU" w:bidi="ar-SA"/>
        </w:rPr>
      </w:pPr>
      <w:r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0"/>
          <w:szCs w:val="20"/>
          <w:lang w:eastAsia="ru-RU" w:bidi="ar-SA"/>
        </w:rPr>
        <w:t xml:space="preserve">Застройщик обязуется </w:t>
      </w:r>
      <w:r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0"/>
          <w:szCs w:val="20"/>
          <w:lang w:eastAsia="ru-RU" w:bidi="ar-SA"/>
        </w:rPr>
        <w:t xml:space="preserve">передать Объект долевого строительства Участнику долевого строительства не позднее </w:t>
      </w:r>
      <w:r>
        <w:rPr>
          <w:rFonts w:ascii="Times New Roman" w:eastAsia="Times New Roman" w:hAnsi="Times New Roman" w:cs="Times New Roman"/>
          <w:b/>
          <w:color w:val="000000" w:themeColor="text1"/>
          <w:spacing w:val="1"/>
          <w:kern w:val="0"/>
          <w:sz w:val="20"/>
          <w:szCs w:val="20"/>
          <w:lang w:eastAsia="ru-RU" w:bidi="ar-SA"/>
        </w:rPr>
        <w:t>28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1"/>
          <w:kern w:val="0"/>
          <w:sz w:val="20"/>
          <w:szCs w:val="20"/>
          <w:lang w:eastAsia="ru-RU" w:bidi="ar-SA"/>
        </w:rPr>
        <w:t>.06.2026 года</w:t>
      </w:r>
      <w:r>
        <w:rPr>
          <w:rFonts w:ascii="Times New Roman" w:eastAsia="Times New Roman" w:hAnsi="Times New Roman" w:cs="Times New Roman"/>
          <w:b/>
          <w:color w:val="000000" w:themeColor="text1"/>
          <w:spacing w:val="1"/>
          <w:kern w:val="0"/>
          <w:sz w:val="20"/>
          <w:szCs w:val="20"/>
          <w:lang w:eastAsia="ru-RU" w:bidi="ar-SA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0"/>
          <w:szCs w:val="20"/>
          <w:lang w:eastAsia="ru-RU" w:bidi="ar-SA"/>
        </w:rPr>
        <w:t xml:space="preserve">при условии полной оплаты Участником долевого строительства стоимости объекта. Застройщик вправе не передавать Участнику Объект долевого строительства по </w:t>
      </w:r>
      <w:r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0"/>
          <w:szCs w:val="20"/>
          <w:lang w:eastAsia="ru-RU" w:bidi="ar-SA"/>
        </w:rPr>
        <w:t>акту приема-передачи до полной оплаты цены Договора участия в долевом строительстве, при этом Застройщик не будет считаться просрочившим исполнение обязательства по передаче Объекта долевого строительства.</w:t>
      </w:r>
    </w:p>
    <w:p w:rsidR="00131AB0" w:rsidRDefault="00835CDF">
      <w:pPr>
        <w:tabs>
          <w:tab w:val="left" w:pos="1164"/>
          <w:tab w:val="left" w:pos="1584"/>
        </w:tabs>
        <w:ind w:left="24" w:firstLine="57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После получения Застройщиком, в установленном поря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дке, разрешения на ввод в эксплуатацию объекта долевого строительства, Застройщик направляет Участнику долевого строительства письмо о завершении строительства объекта долевого строительства, готовности к передаче и о дате явки для приемки Объекта долевого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строительства.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адрес, указанный в настоящем Договоре. Ответственность за надлежащий адрес получателя ле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жит на Участнике долевого строительства.</w:t>
      </w:r>
    </w:p>
    <w:p w:rsidR="00131AB0" w:rsidRDefault="00835CDF">
      <w:pPr>
        <w:tabs>
          <w:tab w:val="left" w:pos="1164"/>
          <w:tab w:val="left" w:pos="1584"/>
        </w:tabs>
        <w:ind w:left="24" w:firstLine="57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sms-сообщения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 номер мобильного телефона, указанные У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частником долевого строительства, при этом, Участник долевого строительства согласен с тем, что данное дополнительное уведомление будет являться надлежащим и не может быть проигнорировано.</w:t>
      </w:r>
    </w:p>
    <w:p w:rsidR="00131AB0" w:rsidRDefault="00835CDF">
      <w:pPr>
        <w:pStyle w:val="ConsPlusCell"/>
        <w:ind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Передача Объекта долевого строительства Застройщиком и принятие его</w:t>
      </w:r>
      <w:r>
        <w:rPr>
          <w:rFonts w:ascii="Times New Roman" w:hAnsi="Times New Roman" w:cs="Times New Roman"/>
          <w:color w:val="000000" w:themeColor="text1"/>
        </w:rPr>
        <w:t xml:space="preserve"> Участником долевого строительства осуществляются по подписываемому сторонами Акту приема-передачи. В Акте приема-передачи указываются дата передачи, основные характеристики Объекта долевого строительства, а также иная информация по усмотрению сторон.</w:t>
      </w:r>
    </w:p>
    <w:p w:rsidR="00131AB0" w:rsidRDefault="00835CDF">
      <w:pPr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Акт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приема-передачи Объекта долевого строительства подписывается Застройщиком и Участником долевого строительства или их представителями, действующими на основании нотариально удостоверенной доверенности.</w:t>
      </w:r>
    </w:p>
    <w:p w:rsidR="00131AB0" w:rsidRDefault="00835CDF">
      <w:pPr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В случае выявления недостатков, которые делают Объект д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олевого строительства непригодным для использования, по требованию Участника долевого строительства Застройщиком составляется акт с указанием выявленных недостатков и срока их устранения Застройщиком. При отсутствии в Акте приема-передачи сведений о недост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атках Объекта долевого строительства, считается, что качество объекта соответствует условиям данного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:rsidR="00131AB0" w:rsidRDefault="00835CDF">
      <w:pPr>
        <w:tabs>
          <w:tab w:val="left" w:pos="1164"/>
          <w:tab w:val="left" w:pos="1584"/>
        </w:tabs>
        <w:spacing w:line="240" w:lineRule="auto"/>
        <w:ind w:left="24" w:firstLine="57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В случае, есл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и строительство (создание) многоквартирного дома не может быть завершено в предусмотренный договором срок,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предложение об изменении договора.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</w:t>
      </w:r>
      <w:r>
        <w:rPr>
          <w:rFonts w:ascii="Times New Roman" w:hAnsi="Times New Roman" w:cs="Times New Roman"/>
          <w:color w:val="000000" w:themeColor="text1"/>
        </w:rPr>
        <w:t xml:space="preserve"> Застройщик по истечении 2 (двух) месяцев со дня, предусмотренного настоящим Договором для передачи Объекта долевого строительства Участнику долевого строительства, вправе составить Акт приема-передачи Объекта долевого строительства в одностороннем порядке</w:t>
      </w:r>
      <w:r>
        <w:rPr>
          <w:rFonts w:ascii="Times New Roman" w:hAnsi="Times New Roman" w:cs="Times New Roman"/>
          <w:color w:val="000000" w:themeColor="text1"/>
        </w:rPr>
        <w:t xml:space="preserve">.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порядке. 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При досрочном вводе многоквартирного д</w:t>
      </w:r>
      <w:r>
        <w:rPr>
          <w:rFonts w:ascii="Times New Roman" w:hAnsi="Times New Roman" w:cs="Times New Roman"/>
          <w:color w:val="000000" w:themeColor="text1"/>
        </w:rPr>
        <w:t>ома в эксплуатацию Застройщик имеет право передать Объект долевого строительства, ранее установленного в настоящем пункте срока без заключения с Участником долевого строительства дополнительного соглашения.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3.1.4. Передать Участнику долевого строительства </w:t>
      </w:r>
      <w:r>
        <w:rPr>
          <w:rFonts w:ascii="Times New Roman" w:hAnsi="Times New Roman" w:cs="Times New Roman"/>
          <w:color w:val="000000" w:themeColor="text1"/>
        </w:rPr>
        <w:t>Объект долевого строительства, качество которого соответствует условиям Договора либо при отсутствии или неполноте условий такого Договора требованиям технических регламентов, проектной документации и градостроительных регламентов, а также иным обязательны</w:t>
      </w:r>
      <w:r>
        <w:rPr>
          <w:rFonts w:ascii="Times New Roman" w:hAnsi="Times New Roman" w:cs="Times New Roman"/>
          <w:color w:val="000000" w:themeColor="text1"/>
        </w:rPr>
        <w:t>м требованиям.</w:t>
      </w:r>
    </w:p>
    <w:p w:rsidR="00131AB0" w:rsidRDefault="00835CDF">
      <w:pPr>
        <w:tabs>
          <w:tab w:val="left" w:pos="540"/>
          <w:tab w:val="left" w:pos="1134"/>
        </w:tabs>
        <w:ind w:right="-64"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3.1.5. Если в течение гарантийного срока (п. 6.2) были выявлены недостатки качества, переданного Участнику долевого строительства Объекта долевого строительства, Стороны обязаны руководствоваться нормами действующего законодательства.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3.2. </w:t>
      </w:r>
      <w:r>
        <w:rPr>
          <w:rFonts w:ascii="Times New Roman" w:hAnsi="Times New Roman" w:cs="Times New Roman"/>
          <w:color w:val="000000" w:themeColor="text1"/>
        </w:rPr>
        <w:t>Участник долевого строительства обязуется: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3.2.1. Уплатить обусловленную настоящим Договором цену Объекта долевого строительства в сроки, порядке и размерах, указанных в разделе 2 настоящего Договора.</w:t>
      </w:r>
    </w:p>
    <w:p w:rsidR="00131AB0" w:rsidRDefault="00835CDF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3.2.2. </w:t>
      </w:r>
      <w:r>
        <w:rPr>
          <w:rFonts w:ascii="Times New Roman" w:hAnsi="Times New Roman" w:cs="Times New Roman"/>
          <w:sz w:val="20"/>
          <w:szCs w:val="20"/>
        </w:rPr>
        <w:t>При получении сообщения, заказного письма, sms-у</w:t>
      </w:r>
      <w:r>
        <w:rPr>
          <w:rFonts w:ascii="Times New Roman" w:hAnsi="Times New Roman" w:cs="Times New Roman"/>
          <w:sz w:val="20"/>
          <w:szCs w:val="20"/>
        </w:rPr>
        <w:t xml:space="preserve">ведомления о завершении строительства дома и о готовности к передаче, в </w:t>
      </w:r>
      <w:r>
        <w:rPr>
          <w:rFonts w:ascii="Times New Roman" w:hAnsi="Times New Roman" w:cs="Times New Roman"/>
          <w:b/>
          <w:sz w:val="20"/>
          <w:szCs w:val="20"/>
        </w:rPr>
        <w:t>семидневный срок</w:t>
      </w:r>
      <w:r>
        <w:rPr>
          <w:rFonts w:ascii="Times New Roman" w:hAnsi="Times New Roman" w:cs="Times New Roman"/>
          <w:sz w:val="20"/>
          <w:szCs w:val="20"/>
        </w:rPr>
        <w:t xml:space="preserve"> приступить к принятию Объекта долевого строительства по акту приема-передачи.</w:t>
      </w:r>
    </w:p>
    <w:p w:rsidR="00131AB0" w:rsidRDefault="00835CDF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Нарушение Участником долевого строительства срока и порядка принятия Объекта долевого </w:t>
      </w:r>
      <w:r>
        <w:rPr>
          <w:rFonts w:ascii="Times New Roman" w:hAnsi="Times New Roman" w:cs="Times New Roman"/>
          <w:sz w:val="20"/>
          <w:szCs w:val="20"/>
        </w:rPr>
        <w:t>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строительства, а также все расходы по содержанию, сохранности Объекта долевого строительства и иные платежи</w:t>
      </w:r>
      <w:r>
        <w:rPr>
          <w:rFonts w:ascii="Times New Roman" w:hAnsi="Times New Roman" w:cs="Times New Roman"/>
          <w:sz w:val="20"/>
          <w:szCs w:val="20"/>
        </w:rPr>
        <w:t xml:space="preserve"> со дня, следующего за днем истечения срока, отведенного на принятие Участником долевого строительства Объекта долевого строительства, возместить все убытки Застройщика, связанные с просрочкой принятия Объектов долевого строительства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3.2.3. Взять на себя б</w:t>
      </w:r>
      <w:r>
        <w:rPr>
          <w:rFonts w:ascii="Times New Roman" w:hAnsi="Times New Roman" w:cs="Times New Roman"/>
          <w:color w:val="000000" w:themeColor="text1"/>
        </w:rPr>
        <w:t>ремя расходов по содержанию объекта долевого строительства с момента подписания акта приема-передачи Объекта долевого строительства. С момента принятия Объекта по акту приема-передачи и до момента заключения коллективного договора с Управляющей компанией и</w:t>
      </w:r>
      <w:r>
        <w:rPr>
          <w:rFonts w:ascii="Times New Roman" w:hAnsi="Times New Roman" w:cs="Times New Roman"/>
          <w:color w:val="000000" w:themeColor="text1"/>
        </w:rPr>
        <w:t>ли иной выбранной в соответствии со ст. 161 Жилищного кодекса РФ организацией, осуществляющей управление Домом, в случаях аварийных ситуаций обеспечить возможность доступа к Объекту должностного персонала Застройщика.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3.2.4. В случае обнаружения недостатко</w:t>
      </w:r>
      <w:r>
        <w:rPr>
          <w:rFonts w:ascii="Times New Roman" w:hAnsi="Times New Roman" w:cs="Times New Roman"/>
          <w:color w:val="000000" w:themeColor="text1"/>
        </w:rPr>
        <w:t>в Объекта долевого строительства или многоквартирного дома немедленно заявить об этом Застройщику.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Строительные несоответствия (устранимые дефекты), выявленные при передаче объекта долевого строительства, не являются основанием для отказа от принятия объек</w:t>
      </w:r>
      <w:r>
        <w:rPr>
          <w:rFonts w:ascii="Times New Roman" w:hAnsi="Times New Roman" w:cs="Times New Roman"/>
          <w:color w:val="000000" w:themeColor="text1"/>
        </w:rPr>
        <w:t>та долевого строительства. Указанные несоответствия подлежат устранению Застройщиком за свой счет в течение 60 (шестьдесят) календарных дней со дня, следующего за днем актирования указанных несоответствий. Под несоответствиями в настоящем пункте Договора п</w:t>
      </w:r>
      <w:r>
        <w:rPr>
          <w:rFonts w:ascii="Times New Roman" w:hAnsi="Times New Roman" w:cs="Times New Roman"/>
          <w:color w:val="000000" w:themeColor="text1"/>
        </w:rPr>
        <w:t>онимаются допущенные отступления в отношении качества и видов работ, произведенных в объекте долевого строительства, от проекта, действующих строительных норм и правил, а также условий настоящего Договора, позволяющие использовать объект долевого строитель</w:t>
      </w:r>
      <w:r>
        <w:rPr>
          <w:rFonts w:ascii="Times New Roman" w:hAnsi="Times New Roman" w:cs="Times New Roman"/>
          <w:color w:val="000000" w:themeColor="text1"/>
        </w:rPr>
        <w:t>ства в соответствии с его назначением.</w:t>
      </w:r>
    </w:p>
    <w:p w:rsidR="00131AB0" w:rsidRDefault="00835CDF">
      <w:pPr>
        <w:tabs>
          <w:tab w:val="left" w:pos="0"/>
          <w:tab w:val="left" w:pos="1134"/>
          <w:tab w:val="left" w:pos="1276"/>
        </w:tabs>
        <w:suppressAutoHyphens w:val="0"/>
        <w:ind w:right="-64"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3.2.5. Обязательства Застройщика считаются исполненными с момента подписания Сторонами акта приема-передачи или иного документа о передаче Объекта долевого строительства.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3.2.6. Обязательства Участника долевого строит</w:t>
      </w:r>
      <w:r>
        <w:rPr>
          <w:rFonts w:ascii="Times New Roman" w:hAnsi="Times New Roman" w:cs="Times New Roman"/>
          <w:color w:val="000000" w:themeColor="text1"/>
        </w:rPr>
        <w:t>ельства считаются исполненными с момента уплаты в полном объеме денежных средств в соответствии с Договором и подписания Сторонами акта приема-передачи или иного документа о передаче Объекта долевого строительства.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3.2.7. При изменении реквизитов (почтовый</w:t>
      </w:r>
      <w:r>
        <w:rPr>
          <w:rFonts w:ascii="Times New Roman" w:hAnsi="Times New Roman" w:cs="Times New Roman"/>
          <w:color w:val="000000" w:themeColor="text1"/>
        </w:rPr>
        <w:t xml:space="preserve"> адрес, адрес фактического места жительства, нахождения, телефон, паспортные данные), Участник долевого строительства обязан письменно в срок не позднее 10 календарных дней сообщить Застройщику о произошедших изменениях, с приложением соответствующих докум</w:t>
      </w:r>
      <w:r>
        <w:rPr>
          <w:rFonts w:ascii="Times New Roman" w:hAnsi="Times New Roman" w:cs="Times New Roman"/>
          <w:color w:val="000000" w:themeColor="text1"/>
        </w:rPr>
        <w:t>ентов, в противном случае, Участник долевого строительства несет ответственность за наступление любых негативных последствий из-за отсутствия у Застройщика информации об указанных изменениях.</w:t>
      </w:r>
    </w:p>
    <w:p w:rsidR="00131AB0" w:rsidRDefault="00835CDF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3.2.8. По окончании срока, обозначенного Застройщиком для переда</w:t>
      </w:r>
      <w:r>
        <w:rPr>
          <w:rFonts w:ascii="Times New Roman" w:hAnsi="Times New Roman" w:cs="Times New Roman"/>
          <w:color w:val="000000" w:themeColor="text1"/>
        </w:rPr>
        <w:t>чи объекта долевого строительства в информационном сообщении и о сдаче объекта долевого строительства, участник долевого строительства оплачивает все расходы, связанные с использованием электроэнергии, теплоэнергии, отопления и водоснабжения, канализации (</w:t>
      </w:r>
      <w:r>
        <w:rPr>
          <w:rFonts w:ascii="Times New Roman" w:hAnsi="Times New Roman" w:cs="Times New Roman"/>
          <w:color w:val="000000" w:themeColor="text1"/>
        </w:rPr>
        <w:t xml:space="preserve">водоотведение) в Объекте долевого строительства, затраты на вывоз твердых бытовых отходов, иные коммунальные платежи. Датой начала начисления таких платежей является день, следующий за днем подписания (направления одностороннего акта) акта приема-передачи </w:t>
      </w:r>
      <w:r>
        <w:rPr>
          <w:rFonts w:ascii="Times New Roman" w:hAnsi="Times New Roman" w:cs="Times New Roman"/>
          <w:color w:val="000000" w:themeColor="text1"/>
        </w:rPr>
        <w:t>или последним днем периода, установленного для принятия Объекта.</w:t>
      </w:r>
    </w:p>
    <w:p w:rsidR="00131AB0" w:rsidRDefault="00835CDF">
      <w:pPr>
        <w:pStyle w:val="ConsNormal"/>
        <w:widowControl/>
        <w:ind w:right="0" w:firstLine="57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3.2.9. Участник долевого строительства подтверждает, что уведомлен и согласен с тем, что земельный(е) участок(и) под Объектом долевого строительства может быть изменен по результатам межевани</w:t>
      </w:r>
      <w:r>
        <w:rPr>
          <w:rFonts w:ascii="Times New Roman" w:hAnsi="Times New Roman" w:cs="Times New Roman"/>
          <w:color w:val="000000" w:themeColor="text1"/>
        </w:rPr>
        <w:t xml:space="preserve">я и постановки на кадастровый учет без дополнительного согласования с ним и уведомления. При этом площадь земельных участков может быть увеличена или уменьшена. </w:t>
      </w:r>
    </w:p>
    <w:p w:rsidR="00131AB0" w:rsidRDefault="00835CDF">
      <w:pPr>
        <w:widowControl w:val="0"/>
        <w:tabs>
          <w:tab w:val="left" w:pos="284"/>
          <w:tab w:val="left" w:pos="1134"/>
        </w:tabs>
        <w:spacing w:line="240" w:lineRule="auto"/>
        <w:ind w:firstLine="57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Участник долевого строительства уведомлен и согласен с тем, что многоквартирный дом может быть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изменен в результате изменения проектной документации, при этом площадь дома может быть увеличена или уменьшена, изменены этапы и параметры строительства.</w:t>
      </w:r>
    </w:p>
    <w:p w:rsidR="00131AB0" w:rsidRDefault="00835CDF">
      <w:pPr>
        <w:widowControl w:val="0"/>
        <w:tabs>
          <w:tab w:val="left" w:pos="284"/>
          <w:tab w:val="left" w:pos="1134"/>
        </w:tabs>
        <w:spacing w:line="240" w:lineRule="auto"/>
        <w:ind w:firstLine="57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Участник долевого строительства дает свое согласие на </w:t>
      </w:r>
      <w:r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образование земельного участка под многокварти</w:t>
      </w:r>
      <w:r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 xml:space="preserve">рным домом (путем раздела, объединения, перераспределения, выдела),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замену предмета залога земельного участка с кадастровым номером </w:t>
      </w:r>
      <w:r>
        <w:rPr>
          <w:rFonts w:ascii="Times New Roman" w:hAnsi="Times New Roman" w:cs="Times New Roman"/>
          <w:b/>
          <w:color w:val="000000" w:themeColor="text1"/>
          <w:spacing w:val="2"/>
          <w:sz w:val="20"/>
          <w:szCs w:val="20"/>
          <w:shd w:val="clear" w:color="auto" w:fill="FFFFFF"/>
          <w:lang w:bidi="ru-RU"/>
        </w:rPr>
        <w:t>54:35:014025:37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, на земельные участки, образованные в результате объединения (перераспределения, выдела). В случае образован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ия нескольких земельных участков в результате раздела единого земельного участка, Участник долевого строительства дает согласие на перенос записи об ипотеке на предмет залога (земельный участок) на один из вновь образованных земельных участков по выбору За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стройщика, без дополнительного согласования и уведомления Участника долевого строительства, и на замену предмета залога (дома) на измененный согласно проекту многоквартирный дом. Участник долевого строительства дает согласие на последующую ипотеку земельно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го участка с кадастровым номером </w:t>
      </w:r>
      <w:r>
        <w:rPr>
          <w:rFonts w:ascii="Times New Roman" w:hAnsi="Times New Roman" w:cs="Times New Roman"/>
          <w:b/>
          <w:color w:val="000000" w:themeColor="text1"/>
          <w:spacing w:val="2"/>
          <w:sz w:val="20"/>
          <w:szCs w:val="20"/>
          <w:shd w:val="clear" w:color="auto" w:fill="FFFFFF"/>
          <w:lang w:bidi="ru-RU"/>
        </w:rPr>
        <w:t>54:35:014025:37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, а также любых иных участков, образованных из него, либо с его участием. Участник долевого строительства уведомлен и согласен с тем, что разрешенное использование земельного участка под Объектом долевого стр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оительства может быть изменено без дополнительного согласования и уведомления Участника долевого строительства.</w:t>
      </w:r>
    </w:p>
    <w:p w:rsidR="00131AB0" w:rsidRDefault="00835CDF">
      <w:pPr>
        <w:widowControl w:val="0"/>
        <w:tabs>
          <w:tab w:val="left" w:pos="284"/>
          <w:tab w:val="left" w:pos="1134"/>
        </w:tabs>
        <w:spacing w:line="240" w:lineRule="auto"/>
        <w:ind w:firstLine="57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Участник уведомлен и согласен на размещение и прокладку инженерных коммуникаций в границах земельного участка с кадастровым номером </w:t>
      </w:r>
      <w:r>
        <w:rPr>
          <w:rFonts w:ascii="Times New Roman" w:hAnsi="Times New Roman" w:cs="Times New Roman"/>
          <w:b/>
          <w:color w:val="000000" w:themeColor="text1"/>
          <w:spacing w:val="2"/>
          <w:sz w:val="20"/>
          <w:szCs w:val="20"/>
          <w:shd w:val="clear" w:color="auto" w:fill="FFFFFF"/>
          <w:lang w:bidi="ru-RU"/>
        </w:rPr>
        <w:t>54:35:014025</w:t>
      </w:r>
      <w:r>
        <w:rPr>
          <w:rFonts w:ascii="Times New Roman" w:hAnsi="Times New Roman" w:cs="Times New Roman"/>
          <w:b/>
          <w:color w:val="000000" w:themeColor="text1"/>
          <w:spacing w:val="2"/>
          <w:sz w:val="20"/>
          <w:szCs w:val="20"/>
          <w:shd w:val="clear" w:color="auto" w:fill="FFFFFF"/>
          <w:lang w:bidi="ru-RU"/>
        </w:rPr>
        <w:t>:37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, а также на размещение на фасаде расположенного на данном земельном участке жилого дома, цокольном и техническом этажах инженерных систем и технологического оборудования. В случае необходимости проведения регистрационных действий в отношении инженерных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коммуникаций, расположенных на вышеуказанном земельном участке, Участник обязуется в обозначенный Застройщиком срок дать соответствующее согласие для передачи его в орган, осуществляющий государственную регистрацию прав на недвижимое имущество и сделок с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ним или иные уполномоченные органы.</w:t>
      </w:r>
    </w:p>
    <w:p w:rsidR="00131AB0" w:rsidRDefault="00835CDF">
      <w:pPr>
        <w:shd w:val="clear" w:color="auto" w:fill="FFFFFF"/>
        <w:tabs>
          <w:tab w:val="left" w:pos="709"/>
          <w:tab w:val="left" w:pos="1134"/>
        </w:tabs>
        <w:spacing w:line="240" w:lineRule="auto"/>
        <w:ind w:firstLine="57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bookmarkStart w:id="1" w:name="_Hlk526155294"/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3.2.10. </w:t>
      </w:r>
      <w:bookmarkEnd w:id="1"/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Стороны пришли к согласию, что ипотека, возникшая в силу Федерального закона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«Об ипотеке (залоге недвижимости)» от 16.07.1998г. № 102-ФЗ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не распространяется на находящиеся на земельном участке с </w:t>
      </w:r>
      <w:r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ru-RU"/>
        </w:rPr>
        <w:t xml:space="preserve">кадастровым номером </w:t>
      </w:r>
      <w:r>
        <w:rPr>
          <w:rFonts w:ascii="Times New Roman" w:hAnsi="Times New Roman" w:cs="Times New Roman"/>
          <w:b/>
          <w:color w:val="000000" w:themeColor="text1"/>
          <w:spacing w:val="2"/>
          <w:sz w:val="20"/>
          <w:szCs w:val="20"/>
          <w:shd w:val="clear" w:color="auto" w:fill="FFFFFF"/>
          <w:lang w:bidi="ru-RU"/>
        </w:rPr>
        <w:t>54:35:014025:37</w:t>
      </w:r>
      <w:r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ru-RU"/>
        </w:rPr>
        <w:t>здания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или сооружения Застройщика.</w:t>
      </w:r>
    </w:p>
    <w:p w:rsidR="00131AB0" w:rsidRDefault="00835CDF">
      <w:pPr>
        <w:ind w:firstLine="570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3.2.11. В целях сохранения единства проектного решения Многоквартирного дома не производить изменений фасадов Многоквартирного дома, изменений окраски, формы и материала окон и лоджий,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дома.</w:t>
      </w:r>
    </w:p>
    <w:p w:rsidR="00131AB0" w:rsidRDefault="00835CDF">
      <w:pPr>
        <w:ind w:firstLine="570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3.2.12. В случае перепроектирования и/или перепланировки и/или переустройства и/или переобо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рудования, реконструкции Объекта долевого строительства, указанного в п. 1.3. настоящего Договора, участник Долевого строительства,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обязан уведомить и согласовать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данные изменения с Управляющей компанией,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до проведения вышеназванных работ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. Правовое оформле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счет.</w:t>
      </w:r>
    </w:p>
    <w:p w:rsidR="00131AB0" w:rsidRDefault="00835CDF">
      <w:pPr>
        <w:ind w:firstLine="570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3.3.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Участник долевого строительства не в праве:</w:t>
      </w:r>
    </w:p>
    <w:p w:rsidR="00131AB0" w:rsidRDefault="00835CDF">
      <w:pPr>
        <w:ind w:firstLine="570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3.3.1. Выполнять самовольный демонтаж констру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ктивных элементов, входящих в каркасную систему Многоквартирного дома, в том числе демонтаж металлических связей, железобетонных элементов.</w:t>
      </w:r>
    </w:p>
    <w:p w:rsidR="00131AB0" w:rsidRDefault="00835CDF">
      <w:pPr>
        <w:ind w:firstLine="570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Участник долевого строительства предупрежден Застройщиком, что выполнение вышеуказанных действий может повлечь ослаб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ление несущей способности конструкций, и, как следствие, разрушение Многоквартирного дома.</w:t>
      </w:r>
    </w:p>
    <w:p w:rsidR="00131AB0" w:rsidRDefault="00835CDF">
      <w:pPr>
        <w:ind w:firstLine="570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3.3.2. Выполнять перепроектирование и/или перепланировку и/или переустройство и/или переоборудование, реконструкцию Объекта долевого строительства, указанного в п. 1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.3. настоящего Договора,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до оформления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Участником долевого строительства права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${estate_buy.ownership:pad:rod}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на указанное помещения в органе, осуществляющем государственную регистрацию прав на недвижимое имущество и без разрешения и согласования с Управл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яющей компанией.</w:t>
      </w:r>
    </w:p>
    <w:p w:rsidR="00131AB0" w:rsidRDefault="00835CDF">
      <w:pPr>
        <w:pStyle w:val="11"/>
        <w:numPr>
          <w:ilvl w:val="0"/>
          <w:numId w:val="2"/>
        </w:numPr>
        <w:spacing w:before="0"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ПРАВА СТОРОН</w:t>
      </w:r>
    </w:p>
    <w:p w:rsidR="00131AB0" w:rsidRDefault="00131AB0">
      <w:pPr>
        <w:pStyle w:val="11"/>
        <w:spacing w:before="0" w:after="0"/>
        <w:ind w:left="720"/>
        <w:rPr>
          <w:rFonts w:ascii="Times New Roman" w:hAnsi="Times New Roman" w:cs="Times New Roman"/>
          <w:color w:val="000000"/>
          <w:sz w:val="20"/>
          <w:szCs w:val="20"/>
        </w:rPr>
      </w:pPr>
    </w:p>
    <w:p w:rsidR="00131AB0" w:rsidRDefault="00835CDF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4.1. Застройщик вправе:</w:t>
      </w:r>
    </w:p>
    <w:p w:rsidR="00131AB0" w:rsidRDefault="00835CDF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4.1.1. С целью выполнения графика строительства, привлекать кредитные (заёмные) средства с отнесением на затраты строительства процентов по целевым займам и кредитам.</w:t>
      </w:r>
    </w:p>
    <w:p w:rsidR="00131AB0" w:rsidRDefault="00835CDF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4.1.2. Расходовать полученные </w:t>
      </w:r>
      <w:r>
        <w:rPr>
          <w:rFonts w:ascii="Times New Roman" w:hAnsi="Times New Roman" w:cs="Times New Roman"/>
          <w:color w:val="000000"/>
          <w:sz w:val="20"/>
          <w:szCs w:val="20"/>
        </w:rPr>
        <w:t>целевые средства на погашение ранее взятых для обеспечения непрерывности процесса строительства кредитов.</w:t>
      </w:r>
    </w:p>
    <w:p w:rsidR="00131AB0" w:rsidRDefault="00835CDF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4.1.3. Оказать Участнику долевого строительства содействие в регистрации права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${estate_buy.ownership:pad:rod}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на Объект долевого строительства.</w:t>
      </w:r>
    </w:p>
    <w:p w:rsidR="00131AB0" w:rsidRDefault="00835CDF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4.1.4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. Внести изменения и дополнения в проект Объекта, без согласования с Участником долевого строительства, если эти изменения и дополнения не влекут за собой изменение площади Объекта и Цены Договора.</w:t>
      </w:r>
    </w:p>
    <w:p w:rsidR="00131AB0" w:rsidRDefault="00835CDF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4.2. Участник долевого строительства или его наследники вп</w:t>
      </w:r>
      <w:r>
        <w:rPr>
          <w:rFonts w:ascii="Times New Roman" w:hAnsi="Times New Roman" w:cs="Times New Roman"/>
          <w:color w:val="000000"/>
          <w:sz w:val="20"/>
          <w:szCs w:val="20"/>
        </w:rPr>
        <w:t>раве:</w:t>
      </w:r>
    </w:p>
    <w:p w:rsidR="00131AB0" w:rsidRDefault="00835CDF">
      <w:pPr>
        <w:pStyle w:val="ConsPlusCell"/>
        <w:ind w:firstLine="567"/>
        <w:jc w:val="both"/>
        <w:rPr>
          <w:rFonts w:ascii="Times New Roman" w:hAnsi="Times New Roman" w:cs="Times New Roman"/>
          <w:color w:val="000000" w:themeColor="text1"/>
        </w:rPr>
      </w:pPr>
      <w:bookmarkStart w:id="2" w:name="_Hlk526155333"/>
      <w:r>
        <w:rPr>
          <w:rFonts w:ascii="Times New Roman" w:hAnsi="Times New Roman" w:cs="Times New Roman"/>
          <w:color w:val="000000"/>
        </w:rPr>
        <w:t xml:space="preserve">4.2.1. </w:t>
      </w:r>
      <w:bookmarkEnd w:id="2"/>
      <w:r>
        <w:rPr>
          <w:rFonts w:ascii="Times New Roman" w:hAnsi="Times New Roman" w:cs="Times New Roman"/>
          <w:color w:val="000000" w:themeColor="text1"/>
        </w:rPr>
        <w:t>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(дефектов) при условии, что такие недостатки (дефекты) выявлены в течение гарантийных сроко</w:t>
      </w:r>
      <w:r>
        <w:rPr>
          <w:rFonts w:ascii="Times New Roman" w:hAnsi="Times New Roman" w:cs="Times New Roman"/>
          <w:color w:val="000000" w:themeColor="text1"/>
        </w:rPr>
        <w:t xml:space="preserve">в, указанных в п. 6.2. Договора. </w:t>
      </w:r>
    </w:p>
    <w:p w:rsidR="00131AB0" w:rsidRDefault="00131AB0">
      <w:pPr>
        <w:pStyle w:val="11"/>
        <w:spacing w:before="0"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131AB0" w:rsidRDefault="00835CDF">
      <w:pPr>
        <w:pStyle w:val="11"/>
        <w:numPr>
          <w:ilvl w:val="0"/>
          <w:numId w:val="2"/>
        </w:numPr>
        <w:spacing w:before="0"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ОТВЕТСТВЕННОСТЬ СТОРОН</w:t>
      </w:r>
    </w:p>
    <w:p w:rsidR="00131AB0" w:rsidRDefault="00131AB0">
      <w:pPr>
        <w:pStyle w:val="11"/>
        <w:spacing w:before="0" w:after="0"/>
        <w:ind w:left="720"/>
        <w:rPr>
          <w:rFonts w:ascii="Times New Roman" w:hAnsi="Times New Roman" w:cs="Times New Roman"/>
          <w:color w:val="000000"/>
          <w:sz w:val="20"/>
          <w:szCs w:val="20"/>
        </w:rPr>
      </w:pPr>
    </w:p>
    <w:p w:rsidR="00131AB0" w:rsidRDefault="00835CDF">
      <w:pPr>
        <w:pStyle w:val="11"/>
        <w:spacing w:before="0" w:after="0"/>
        <w:ind w:firstLine="53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5.1. В случае неисполнения или ненадлежащего исполнения обязательств по Договору Сторона, не исполнившая своих обязател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ьств или ненадлежащим образом </w:t>
      </w:r>
      <w:r>
        <w:rPr>
          <w:rFonts w:ascii="Times New Roman" w:hAnsi="Times New Roman" w:cs="Times New Roman"/>
          <w:color w:val="000000"/>
          <w:sz w:val="20"/>
          <w:szCs w:val="20"/>
        </w:rPr>
        <w:t>исполнившая свои обязательства, обязана уплатить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другой Стороне предусмотренные настоящим Договором неустойки (штрафы, пени) и возместить в полном объеме причиненные убытки сверх неустойки.</w:t>
      </w:r>
      <w:bookmarkStart w:id="3" w:name="_Hlk526155378"/>
      <w:bookmarkEnd w:id="3"/>
    </w:p>
    <w:p w:rsidR="00131AB0" w:rsidRDefault="00835CDF">
      <w:pPr>
        <w:pStyle w:val="ConsPlusCell"/>
        <w:ind w:firstLine="53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5.2. В случае нарушения Участником долевого строительства сроков, указанных в подпункте 3.2.2 настоящего Договора,</w:t>
      </w:r>
      <w:r>
        <w:rPr>
          <w:rFonts w:ascii="Times New Roman" w:hAnsi="Times New Roman" w:cs="Times New Roman"/>
          <w:color w:val="000000" w:themeColor="text1"/>
        </w:rPr>
        <w:t xml:space="preserve"> Участник долевого строительства компенсирует Застройщику затраты, связанные с управлением и содержанием Многоквартирного дома, а также оплатой коммунальных услуг. </w:t>
      </w:r>
    </w:p>
    <w:p w:rsidR="00131AB0" w:rsidRDefault="00835CDF">
      <w:pPr>
        <w:pStyle w:val="ConsPlusCell"/>
        <w:ind w:firstLine="53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5.3. Участник долевого строительства несет полную материальную ответственность в случае нар</w:t>
      </w:r>
      <w:r>
        <w:rPr>
          <w:rFonts w:ascii="Times New Roman" w:hAnsi="Times New Roman" w:cs="Times New Roman"/>
          <w:color w:val="000000" w:themeColor="text1"/>
        </w:rPr>
        <w:t>ушения п.п. 3.3.1, 3.3.2 перед Застройщиком, Управляющей компанией, другими участниками долевого строительства, а также перед любыми третьими лицами.</w:t>
      </w:r>
    </w:p>
    <w:p w:rsidR="00131AB0" w:rsidRDefault="00835CDF">
      <w:pPr>
        <w:pStyle w:val="ConsPlusCell"/>
        <w:ind w:firstLine="53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5.4. В случае нарушения предусмотренного Договором срока передачи Участнику долевого строительства Объекта</w:t>
      </w:r>
      <w:r>
        <w:rPr>
          <w:rFonts w:ascii="Times New Roman" w:hAnsi="Times New Roman" w:cs="Times New Roman"/>
          <w:color w:val="000000" w:themeColor="text1"/>
        </w:rPr>
        <w:t xml:space="preserve"> долевого строительства Застройщик уплачивает Участнику долевого строительства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цены Договора за каж</w:t>
      </w:r>
      <w:r>
        <w:rPr>
          <w:rFonts w:ascii="Times New Roman" w:hAnsi="Times New Roman" w:cs="Times New Roman"/>
          <w:color w:val="000000" w:themeColor="text1"/>
        </w:rPr>
        <w:t>дый день просрочки.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приема-передачи Застройщик освобождает</w:t>
      </w:r>
      <w:r>
        <w:rPr>
          <w:rFonts w:ascii="Times New Roman" w:hAnsi="Times New Roman" w:cs="Times New Roman"/>
          <w:color w:val="000000" w:themeColor="text1"/>
        </w:rPr>
        <w:t>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:rsidR="00131AB0" w:rsidRDefault="00835CDF">
      <w:pPr>
        <w:pStyle w:val="ConsPlusCell"/>
        <w:ind w:firstLine="53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5.5. Просрочка внесения платежа в течение более чем два месяца или систематическое нарушение Участником до</w:t>
      </w:r>
      <w:r>
        <w:rPr>
          <w:rFonts w:ascii="Times New Roman" w:hAnsi="Times New Roman" w:cs="Times New Roman"/>
          <w:color w:val="000000" w:themeColor="text1"/>
        </w:rPr>
        <w:t>левого строительства сроков внесения платежей, является основанием для одностороннего отказа Застройщиком от исполнения настоящего Договора.</w:t>
      </w:r>
    </w:p>
    <w:p w:rsidR="00131AB0" w:rsidRDefault="00835CDF">
      <w:pPr>
        <w:pStyle w:val="ConsPlusCell"/>
        <w:ind w:firstLine="53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5.6. В случае нарушения установленного Договором срока внесения платежа Участник долевого строительства уплачивает </w:t>
      </w:r>
      <w:r>
        <w:rPr>
          <w:rFonts w:ascii="Times New Roman" w:hAnsi="Times New Roman" w:cs="Times New Roman"/>
          <w:color w:val="000000" w:themeColor="text1"/>
        </w:rPr>
        <w:t>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131AB0" w:rsidRDefault="00835CDF">
      <w:pPr>
        <w:pStyle w:val="ConsPlusCell"/>
        <w:ind w:firstLine="53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5.7. В случае отказа Участника до</w:t>
      </w:r>
      <w:r>
        <w:rPr>
          <w:rFonts w:ascii="Times New Roman" w:hAnsi="Times New Roman" w:cs="Times New Roman"/>
          <w:color w:val="000000" w:themeColor="text1"/>
        </w:rPr>
        <w:t>левого строительства от исполнения договора, при отсутствии вины Застройщика, возврат денежных средств, оплаченных Участником долевого строительства по договору, производится Застройщиком после регистрации соглашения о расторжении договора долевого участия</w:t>
      </w:r>
      <w:r>
        <w:rPr>
          <w:rFonts w:ascii="Times New Roman" w:hAnsi="Times New Roman" w:cs="Times New Roman"/>
          <w:color w:val="000000" w:themeColor="text1"/>
        </w:rPr>
        <w:t xml:space="preserve"> в соответствии с Федеральным законом № 214-ФЗ, с уменьшением выплачиваемой суммы на сумму затрат, понесенных Застройщиком в связи с исполнением договора долевого участия (в т.ч. госпошлина за регистрацию договора долевого участия, госпошлина за регистраци</w:t>
      </w:r>
      <w:r>
        <w:rPr>
          <w:rFonts w:ascii="Times New Roman" w:hAnsi="Times New Roman" w:cs="Times New Roman"/>
          <w:color w:val="000000" w:themeColor="text1"/>
        </w:rPr>
        <w:t>ю соглашения о расторжении, банковская комиссия по перечислению денежных средств, агентское вознаграждение и т.п.).</w:t>
      </w:r>
    </w:p>
    <w:p w:rsidR="00131AB0" w:rsidRDefault="00835CDF">
      <w:pPr>
        <w:pStyle w:val="ConsPlusCell"/>
        <w:ind w:firstLine="53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5.8. В случае, если Застройщик надлежащим образом исполняет свои обязательства перед Участником долевого строительства и соответствует преду</w:t>
      </w:r>
      <w:r>
        <w:rPr>
          <w:rFonts w:ascii="Times New Roman" w:hAnsi="Times New Roman" w:cs="Times New Roman"/>
          <w:color w:val="000000" w:themeColor="text1"/>
        </w:rPr>
        <w:t>смотренным Федеральным законом № ФЗ-214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 w:rsidR="00131AB0" w:rsidRDefault="00835CDF">
      <w:pPr>
        <w:pStyle w:val="11"/>
        <w:numPr>
          <w:ilvl w:val="0"/>
          <w:numId w:val="2"/>
        </w:numPr>
        <w:spacing w:before="0"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ГАРАНТИИ КАЧЕСТВА</w:t>
      </w:r>
    </w:p>
    <w:p w:rsidR="00131AB0" w:rsidRDefault="00131AB0">
      <w:pPr>
        <w:pStyle w:val="11"/>
        <w:spacing w:before="0"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131AB0" w:rsidRDefault="00835CDF">
      <w:pPr>
        <w:pStyle w:val="11"/>
        <w:spacing w:before="0" w:after="0"/>
        <w:ind w:firstLine="53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6.1. Объект долевого строительства должен соответство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</w:t>
      </w:r>
    </w:p>
    <w:p w:rsidR="00B373E2" w:rsidRDefault="00B373E2">
      <w:pPr>
        <w:pStyle w:val="ConsPlusCell"/>
        <w:ind w:firstLine="539"/>
        <w:jc w:val="both"/>
        <w:rPr>
          <w:rFonts w:ascii="Times New Roman" w:hAnsi="Times New Roman" w:cs="Times New Roman"/>
          <w:color w:val="000000" w:themeColor="text1"/>
        </w:rPr>
      </w:pPr>
      <w:bookmarkStart w:id="4" w:name="_Hlk526155432"/>
      <w:bookmarkStart w:id="5" w:name="_GoBack"/>
      <w:bookmarkEnd w:id="5"/>
      <w:r w:rsidRPr="00B373E2">
        <w:rPr>
          <w:rFonts w:ascii="Times New Roman" w:hAnsi="Times New Roman" w:cs="Times New Roman"/>
          <w:color w:val="000000" w:themeColor="text1"/>
        </w:rPr>
        <w:t>6.2. Гарантийный срок на Объект долевого строительства составляет 3 (три) года с момента передачи Объекта долевого строительства Участнику долевого строительства. Гарантийный срок на технологическое и инженерное оборудование составляет 3 (три) года со дня подписания первого передаточного акта или иного документа о передаче объекта долевого строительства. 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один год. Указанный гарантийный срок исчисляется со дня передачи объекта долевого строительства участнику долевого строительства.</w:t>
      </w:r>
    </w:p>
    <w:p w:rsidR="00131AB0" w:rsidRDefault="00835CDF">
      <w:pPr>
        <w:pStyle w:val="ConsPlusCell"/>
        <w:ind w:firstLine="53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6.3. Застройщик не несет ответственности за недостатки (дефекты) Объекта долевого строительства, обнаруженные в течение гарантийного срока, е</w:t>
      </w:r>
      <w:r>
        <w:rPr>
          <w:rFonts w:ascii="Times New Roman" w:hAnsi="Times New Roman" w:cs="Times New Roman"/>
          <w:color w:val="000000" w:themeColor="text1"/>
        </w:rPr>
        <w:t xml:space="preserve">сли докажет, что они произошли вследствие нормального износа такого объекта долевого строительства или входящих в его состав элементов  отделки, систем инженерно-технического обеспечения, конструктивных элементов, изделий, нарушения требований технических </w:t>
      </w:r>
      <w:r>
        <w:rPr>
          <w:rFonts w:ascii="Times New Roman" w:hAnsi="Times New Roman" w:cs="Times New Roman"/>
          <w:color w:val="000000" w:themeColor="text1"/>
        </w:rPr>
        <w:t>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</w:t>
      </w:r>
      <w:r>
        <w:rPr>
          <w:rFonts w:ascii="Times New Roman" w:hAnsi="Times New Roman" w:cs="Times New Roman"/>
          <w:color w:val="000000" w:themeColor="text1"/>
        </w:rPr>
        <w:t xml:space="preserve">следствие ненадлежащего их ремонта, проведенного самим Участником </w:t>
      </w:r>
      <w:r>
        <w:rPr>
          <w:rFonts w:ascii="Times New Roman" w:hAnsi="Times New Roman" w:cs="Times New Roman"/>
          <w:color w:val="000000" w:themeColor="text1"/>
        </w:rPr>
        <w:lastRenderedPageBreak/>
        <w:t>долевого строительства или привлеченным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</w:t>
      </w:r>
      <w:r>
        <w:rPr>
          <w:rFonts w:ascii="Times New Roman" w:hAnsi="Times New Roman" w:cs="Times New Roman"/>
          <w:color w:val="000000" w:themeColor="text1"/>
        </w:rPr>
        <w:t>стнику долевого строительства инструкцией 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</w:t>
      </w:r>
      <w:r>
        <w:rPr>
          <w:rFonts w:ascii="Times New Roman" w:hAnsi="Times New Roman" w:cs="Times New Roman"/>
          <w:color w:val="000000" w:themeColor="text1"/>
        </w:rPr>
        <w:t>ечения, конструктивных элементов, изделий.</w:t>
      </w:r>
      <w:bookmarkEnd w:id="4"/>
    </w:p>
    <w:p w:rsidR="00131AB0" w:rsidRDefault="00131AB0">
      <w:pPr>
        <w:pStyle w:val="11"/>
        <w:spacing w:before="0"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131AB0" w:rsidRDefault="00835CDF">
      <w:pPr>
        <w:pStyle w:val="11"/>
        <w:numPr>
          <w:ilvl w:val="0"/>
          <w:numId w:val="1"/>
        </w:numPr>
        <w:spacing w:before="0"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УСТУПКА ПРАВ ТРЕБОВАНИЙ ПО ДОГОВОРУ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131AB0" w:rsidRDefault="00131AB0">
      <w:pPr>
        <w:pStyle w:val="11"/>
        <w:spacing w:before="0" w:after="0"/>
        <w:ind w:left="720"/>
        <w:rPr>
          <w:rFonts w:ascii="Times New Roman" w:hAnsi="Times New Roman" w:cs="Times New Roman"/>
          <w:color w:val="000000"/>
          <w:sz w:val="20"/>
          <w:szCs w:val="20"/>
        </w:rPr>
      </w:pPr>
    </w:p>
    <w:p w:rsidR="00131AB0" w:rsidRDefault="00835CDF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7.1. При намерении Участника долевого строительства уступить свои права третьему лицу, Участник долевого строительства обязан в письменной форме известить Застройщика о </w:t>
      </w:r>
      <w:r>
        <w:rPr>
          <w:rFonts w:ascii="Times New Roman" w:hAnsi="Times New Roman" w:cs="Times New Roman"/>
          <w:color w:val="000000"/>
          <w:sz w:val="20"/>
          <w:szCs w:val="20"/>
        </w:rPr>
        <w:t>намерении уступить право третьему лицу за 10 дней до даты подписания соглашения об уступке.</w:t>
      </w:r>
    </w:p>
    <w:p w:rsidR="00131AB0" w:rsidRDefault="00835CDF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Уступка прав требования по Договору совершается при наличии письменного согласия Банка, полученного на основании предварительного письменного уведомления, направлен</w:t>
      </w:r>
      <w:r>
        <w:rPr>
          <w:rFonts w:ascii="Times New Roman" w:hAnsi="Times New Roman" w:cs="Times New Roman"/>
          <w:color w:val="000000"/>
          <w:sz w:val="20"/>
          <w:szCs w:val="20"/>
        </w:rPr>
        <w:t>ного Банку Участником долевого строительства.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договору.</w:t>
      </w:r>
    </w:p>
    <w:p w:rsidR="00131AB0" w:rsidRDefault="00835CDF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7.2. Участник долевого строительства вправе уступит</w:t>
      </w:r>
      <w:r>
        <w:rPr>
          <w:rFonts w:ascii="Times New Roman" w:hAnsi="Times New Roman" w:cs="Times New Roman"/>
          <w:sz w:val="20"/>
          <w:szCs w:val="20"/>
        </w:rPr>
        <w:t xml:space="preserve">ь свое право требования по настоящему договору третьим лицам только после полной оплаты цены договора и иных сумм (включая неустойку и т.д.) или одновременно с переводом долга на нового участника долевого строительства в порядке, установленном Гражданским </w:t>
      </w:r>
      <w:r>
        <w:rPr>
          <w:rFonts w:ascii="Times New Roman" w:hAnsi="Times New Roman" w:cs="Times New Roman"/>
          <w:sz w:val="20"/>
          <w:szCs w:val="20"/>
        </w:rPr>
        <w:t>кодексом Российской Федерации.</w:t>
      </w:r>
    </w:p>
    <w:p w:rsidR="00131AB0" w:rsidRDefault="00835CDF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7.3.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приема-передачи или иного </w:t>
      </w:r>
      <w:r>
        <w:rPr>
          <w:rFonts w:ascii="Times New Roman" w:hAnsi="Times New Roman" w:cs="Times New Roman"/>
          <w:color w:val="000000"/>
          <w:sz w:val="20"/>
          <w:szCs w:val="20"/>
        </w:rPr>
        <w:t>документа о передаче Объекта долевого строительства.</w:t>
      </w:r>
    </w:p>
    <w:p w:rsidR="00131AB0" w:rsidRDefault="00835CDF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7.4. Уступка прав требований по настоящему договору подлежит государственной регистрации в органах, осуществляющих государственную регистрацию прав на недвижимое имущество и сделок с ним. </w:t>
      </w:r>
    </w:p>
    <w:p w:rsidR="00131AB0" w:rsidRDefault="00131AB0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31AB0" w:rsidRDefault="00835CDF">
      <w:pPr>
        <w:pStyle w:val="11"/>
        <w:numPr>
          <w:ilvl w:val="0"/>
          <w:numId w:val="1"/>
        </w:numPr>
        <w:spacing w:before="0" w:after="0"/>
        <w:ind w:left="0" w:firstLine="539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ФОРС-МАЖОРНЫЕ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ОБСТОЯТЕЛЬСТВА</w:t>
      </w:r>
    </w:p>
    <w:p w:rsidR="00131AB0" w:rsidRDefault="00131AB0">
      <w:pPr>
        <w:pStyle w:val="11"/>
        <w:spacing w:before="0" w:after="0"/>
        <w:ind w:left="539"/>
        <w:rPr>
          <w:rFonts w:ascii="Times New Roman" w:hAnsi="Times New Roman" w:cs="Times New Roman"/>
          <w:color w:val="000000"/>
          <w:sz w:val="20"/>
          <w:szCs w:val="20"/>
        </w:rPr>
      </w:pPr>
    </w:p>
    <w:p w:rsidR="00131AB0" w:rsidRDefault="00835CDF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8.1. Стороны освобождаются от ответственности за частичное или полное невыполнение обязательств по договору, если наступили обстоятельства непреодолимой силы (пожар, наводнение, землетрясение, террористический акт, массовые беспорядки, чре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звычайные ситуации природного и техногенного характера, военные действия, сложные климатические условия для данной местности, при которых строительные работы не производятся, изменение законодательства и другие, не зависящие от Застройщика и Участника доле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вого строительства обстоятельства) и если эти обстоятельства непосредственно влияли на выполнение договора. При этом срок выполнения обязательств по настоящему договору отодвигается соразмерно времени действия обстоятельств.</w:t>
      </w:r>
    </w:p>
    <w:p w:rsidR="00131AB0" w:rsidRDefault="00835CDF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8.2. Наличие указанных обстояте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льств должно подтверждаться документами, выданными соответствующими уполномоченными органами.</w:t>
      </w:r>
    </w:p>
    <w:p w:rsidR="00131AB0" w:rsidRDefault="00835CDF">
      <w:pPr>
        <w:pStyle w:val="11"/>
        <w:spacing w:before="0" w:after="0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8.3. Сторона, на территории которой случились обстоятельства непреодолимой силы, обязана в течение 10 дней со дня прекращения обстоятельств известить в письменной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форме другую сторону о характере влияния этих обстоятельств на выполнение договора.</w:t>
      </w:r>
    </w:p>
    <w:p w:rsidR="00131AB0" w:rsidRDefault="00131AB0">
      <w:pPr>
        <w:pStyle w:val="11"/>
        <w:spacing w:before="0" w:after="0"/>
        <w:ind w:firstLine="53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131AB0" w:rsidRDefault="00835CDF">
      <w:pPr>
        <w:pStyle w:val="11"/>
        <w:numPr>
          <w:ilvl w:val="0"/>
          <w:numId w:val="1"/>
        </w:numPr>
        <w:spacing w:before="0"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ПРОЧИЕ УСЛОВИЯ</w:t>
      </w:r>
    </w:p>
    <w:p w:rsidR="00131AB0" w:rsidRDefault="00131AB0">
      <w:pPr>
        <w:pStyle w:val="11"/>
        <w:spacing w:before="0" w:after="0"/>
        <w:ind w:left="72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9.1. Участник долевого строительства уведомлен о том, что до момента выбора способа управления Объектом долевого строительства в установленном законом пор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ядке, управление многоквартирным домом осуществляется управляющей организацией, с которой застройщик заключает договор управления многоквартирным домом.</w:t>
      </w:r>
    </w:p>
    <w:p w:rsidR="00131AB0" w:rsidRDefault="00835CDF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9.2. Во исполнение требований Федерального закона «О персональных данных» № 152-ФЗ от 27.07.2006 г., </w:t>
      </w:r>
    </w:p>
    <w:tbl>
      <w:tblPr>
        <w:tblStyle w:val="af5"/>
        <w:tblW w:w="9997" w:type="dxa"/>
        <w:tblInd w:w="153" w:type="dxa"/>
        <w:tblLayout w:type="fixed"/>
        <w:tblLook w:val="04A0" w:firstRow="1" w:lastRow="0" w:firstColumn="1" w:lastColumn="0" w:noHBand="0" w:noVBand="1"/>
      </w:tblPr>
      <w:tblGrid>
        <w:gridCol w:w="9997"/>
      </w:tblGrid>
      <w:tr w:rsidR="00131AB0">
        <w:tc>
          <w:tcPr>
            <w:tcW w:w="9997" w:type="dxa"/>
            <w:tcBorders>
              <w:top w:val="nil"/>
              <w:left w:val="nil"/>
              <w:bottom w:val="nil"/>
              <w:right w:val="nil"/>
            </w:tcBorders>
          </w:tcPr>
          <w:p w:rsidR="00131AB0" w:rsidRDefault="00835C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${contacts.name_2} ${contacts.dob_2}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года рождения</w:t>
            </w:r>
          </w:p>
        </w:tc>
      </w:tr>
    </w:tbl>
    <w:p w:rsidR="00131AB0" w:rsidRDefault="00835CDF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даю свое письменное согласие ООО «Специализированный застройщик «Галактика» (ИНН 5402054894, 630015, Новосибирская обл., Новосибирск г, Николая Островского ул., дом № 195, оф. 4 далее — Оператор, на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обработку моих персональных данных в целях исполнения настоящего договора.</w:t>
      </w:r>
    </w:p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Перечень принадлежащих мне персональных данных, передаваемых Оператору для обработки:</w:t>
      </w:r>
    </w:p>
    <w:tbl>
      <w:tblPr>
        <w:tblStyle w:val="af5"/>
        <w:tblW w:w="9997" w:type="dxa"/>
        <w:tblInd w:w="153" w:type="dxa"/>
        <w:tblLayout w:type="fixed"/>
        <w:tblLook w:val="04A0" w:firstRow="1" w:lastRow="0" w:firstColumn="1" w:lastColumn="0" w:noHBand="0" w:noVBand="1"/>
      </w:tblPr>
      <w:tblGrid>
        <w:gridCol w:w="9997"/>
      </w:tblGrid>
      <w:tr w:rsidR="00131AB0">
        <w:tc>
          <w:tcPr>
            <w:tcW w:w="9997" w:type="dxa"/>
            <w:tcBorders>
              <w:top w:val="nil"/>
              <w:left w:val="nil"/>
              <w:bottom w:val="nil"/>
              <w:right w:val="nil"/>
            </w:tcBorders>
          </w:tcPr>
          <w:p w:rsidR="00131AB0" w:rsidRDefault="00835CDF">
            <w:pPr>
              <w:ind w:left="4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${contacts.citizen_3} РФ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${contacts.name_3} ${contacts.dob_3}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года рождения.</w:t>
            </w:r>
          </w:p>
          <w:p w:rsidR="00131AB0" w:rsidRDefault="00835CDF">
            <w:pPr>
              <w:ind w:left="4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рождения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${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contacts.passport_bithplace_3}</w:t>
            </w:r>
          </w:p>
          <w:p w:rsidR="00131AB0" w:rsidRDefault="00835CDF">
            <w:pPr>
              <w:ind w:left="4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${contacts.passport_type_3}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${contacts.passport_num_3}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выдан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${contacts.passport_date_3}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 ${contacts.passport_organ_3}</w:t>
            </w:r>
          </w:p>
          <w:p w:rsidR="00131AB0" w:rsidRDefault="00835CDF">
            <w:pPr>
              <w:ind w:left="4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Зарегистрирован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): ${contacts.passport_address_3}.</w:t>
            </w:r>
          </w:p>
          <w:p w:rsidR="00131AB0" w:rsidRDefault="00835CDF">
            <w:pPr>
              <w:ind w:left="4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телефона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: ${contacts.phones_3},</w:t>
            </w:r>
          </w:p>
          <w:p w:rsidR="00131AB0" w:rsidRDefault="00835CDF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Адрес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электронной почты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: </w:t>
            </w:r>
            <w:r>
              <w:rPr>
                <w:rFonts w:ascii="Times New Roman" w:eastAsia="Liberation Serif" w:hAnsi="Times New Roman" w:cs="Times New Roman"/>
                <w:b/>
                <w:sz w:val="20"/>
                <w:szCs w:val="20"/>
                <w:lang w:eastAsia="ru-RU"/>
              </w:rPr>
              <w:t>${contacts.emails_3}</w:t>
            </w:r>
          </w:p>
          <w:p w:rsidR="00131AB0" w:rsidRDefault="00835CDF">
            <w:pPr>
              <w:spacing w:line="240" w:lineRule="auto"/>
              <w:ind w:left="45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Liberation Serif" w:hAnsi="Times New Roman" w:cs="Times New Roman"/>
                <w:color w:val="000000"/>
                <w:sz w:val="20"/>
                <w:szCs w:val="20"/>
                <w:lang w:eastAsia="ru-RU"/>
              </w:rPr>
              <w:t>СНИЛС:</w:t>
            </w:r>
            <w:r>
              <w:rPr>
                <w:rFonts w:ascii="Times New Roman" w:eastAsia="Liberation Serif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${contacts.snils_3}</w:t>
            </w:r>
          </w:p>
          <w:p w:rsidR="00131AB0" w:rsidRDefault="00835CDF">
            <w:pPr>
              <w:spacing w:line="240" w:lineRule="auto"/>
              <w:ind w:left="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Liberation Serif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ИНН: </w:t>
            </w:r>
            <w:r>
              <w:rPr>
                <w:rFonts w:ascii="Times New Roman" w:eastAsia="Liberation Serif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${contacts.fl_inn_3}</w:t>
            </w:r>
          </w:p>
        </w:tc>
      </w:tr>
    </w:tbl>
    <w:p w:rsidR="00131AB0" w:rsidRDefault="00131AB0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Целью обработки моих персональных данных является проверка Оператором корректности предоставленных мною сведений, принятие решения о предоставлении мне услуг,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заключение при участии Оператора любых договоров и их дальнейшее исполнение, принятие решений или совершение иных действий, порождающих юридические последствия в отношении меня и иных лиц.</w:t>
      </w:r>
    </w:p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Я уведомлен и понимаю, что:</w:t>
      </w:r>
    </w:p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-  под персональными данными подразумев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ается любая информация, имеющая ко мне отношение как к субъекту персональных данных, в том числе моя фамилия, имя, отчество, дата и место рождения, адрес проживания,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семейный статус, информация о наличии имущества, образование, доходы, номер контактного те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лефона, электронная почта и любая другая информация;</w:t>
      </w:r>
    </w:p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-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числе, но не ограничиваясь, перед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ача моих персональных данных следующим организациям: Застройщик, Ростехинвентаризация-Федеральное БТИ; Управление Федеральной службы государственной регистрации, кадастра и картографии; Товарищество собственников жилья, Управляющая компания), обезличивание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, блокирование, уничтожение и любые другие действия (операции) с персональными данными.</w:t>
      </w:r>
    </w:p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Настоящее согласие не устанавливает предельных сроков обработки данных.</w:t>
      </w:r>
    </w:p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Я могу отозвать настоящее согласие путём направления письменного заявления Оператору. В этом слу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чае Оператор прекращает обработку моих персональных данных, а сами персональные данные подлежат уничтожению, если отсутствуют иные правовые основания для обработки, установленные законодательством РФ.</w:t>
      </w:r>
    </w:p>
    <w:p w:rsidR="00131AB0" w:rsidRDefault="00131AB0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Обработка моих персональных данных (за исключением хра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нения) должна быть прекращена по достижению цели обработки и прекращения обязательств по заключённым договорам и соглашениям.</w:t>
      </w:r>
    </w:p>
    <w:tbl>
      <w:tblPr>
        <w:tblStyle w:val="af5"/>
        <w:tblW w:w="991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13"/>
      </w:tblGrid>
      <w:tr w:rsidR="00131AB0">
        <w:tc>
          <w:tcPr>
            <w:tcW w:w="9913" w:type="dxa"/>
            <w:tcBorders>
              <w:top w:val="nil"/>
              <w:left w:val="nil"/>
              <w:bottom w:val="nil"/>
              <w:right w:val="nil"/>
            </w:tcBorders>
          </w:tcPr>
          <w:p w:rsidR="00131AB0" w:rsidRDefault="00835CDF">
            <w:pPr>
              <w:ind w:firstLine="540"/>
              <w:jc w:val="both"/>
              <w:rPr>
                <w:rFonts w:ascii="Times New Roman" w:eastAsia="Arial" w:hAnsi="Times New Roman" w:cs="Times New Roman"/>
                <w:color w:val="FFFFFF" w:themeColor="background1"/>
                <w:sz w:val="20"/>
                <w:szCs w:val="20"/>
                <w:lang w:eastAsia="ru-RU"/>
              </w:rPr>
            </w:pPr>
            <w:r>
              <w:rPr>
                <w:rFonts w:ascii="Times New Roman" w:eastAsia="Arial" w:hAnsi="Times New Roman" w:cs="Times New Roman"/>
                <w:color w:val="FFFFFF" w:themeColor="background1"/>
                <w:sz w:val="20"/>
                <w:szCs w:val="20"/>
                <w:lang w:eastAsia="ru-RU"/>
              </w:rPr>
              <w:t>${contacts.name_10}</w:t>
            </w:r>
          </w:p>
          <w:p w:rsidR="00131AB0" w:rsidRDefault="00835CDF">
            <w:pPr>
              <w:jc w:val="center"/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___________________________________________________________________________________          </w:t>
            </w:r>
          </w:p>
          <w:p w:rsidR="00131AB0" w:rsidRDefault="00835CDF">
            <w:pPr>
              <w:jc w:val="center"/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ru-RU"/>
              </w:rPr>
              <w:t>(Ф.И.О. полность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ru-RU"/>
              </w:rPr>
              <w:t>ю, подпись)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ru-RU"/>
              </w:rPr>
              <w:tab/>
            </w:r>
          </w:p>
          <w:p w:rsidR="00131AB0" w:rsidRDefault="00131AB0">
            <w:pPr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9.3. Настоящий договор вступает в силу с момента его государственной регистрации и действует до момента подписания сторонами акта приема-передачи Объекта долевого строительства или расторжения договора.</w:t>
      </w:r>
    </w:p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9.4. Прекращение действия настоящего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договора влечет за собой прекращение обязательств сторон по нему, но не освобождает стороны договора от ответственности за его нарушения, если таковые имели место.</w:t>
      </w:r>
    </w:p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9.5. Подписывая данный договор, Участник долевого строительства подтверждает, что термины,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указанные в договоре ему понятны и должным образом разъяснены, с п. 1.3 согласен, претензий не имеет.</w:t>
      </w:r>
    </w:p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9.6. Любая информация о финансовом положении сторон и условиях договоров с третьими лицами, участвующими в строительстве дома, считается конфиденциальной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и не подлежащей разглашению.</w:t>
      </w:r>
    </w:p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9.7. Споры и разногласия, связанные с исполнением настоящего договора, не урегулированные сторонами путем переговоров, подлежат рассмотрению в суде согласно действующему законодательству.</w:t>
      </w:r>
    </w:p>
    <w:p w:rsidR="00131AB0" w:rsidRDefault="00835CDF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9.8. Настоящий договор составлен в 2 (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двух) подлинных экземплярах, имеющих одинаковую юридическую силу, по одному для каждой стороны.</w:t>
      </w:r>
    </w:p>
    <w:p w:rsidR="00131AB0" w:rsidRDefault="00131AB0">
      <w:pPr>
        <w:shd w:val="clear" w:color="auto" w:fill="FFFFFF"/>
        <w:spacing w:line="240" w:lineRule="auto"/>
        <w:ind w:left="45" w:firstLine="5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131AB0" w:rsidRDefault="00835CDF">
      <w:pPr>
        <w:pStyle w:val="ConsNormal"/>
        <w:widowControl/>
        <w:ind w:right="0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ПОДПИСИ СТОРОН</w:t>
      </w:r>
    </w:p>
    <w:tbl>
      <w:tblPr>
        <w:tblStyle w:val="af5"/>
        <w:tblW w:w="99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97"/>
      </w:tblGrid>
      <w:tr w:rsidR="00131AB0">
        <w:tc>
          <w:tcPr>
            <w:tcW w:w="9997" w:type="dxa"/>
            <w:tcBorders>
              <w:top w:val="nil"/>
              <w:left w:val="nil"/>
              <w:bottom w:val="nil"/>
              <w:right w:val="nil"/>
            </w:tcBorders>
          </w:tcPr>
          <w:p w:rsidR="00131AB0" w:rsidRDefault="00835CD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Застройщик:</w:t>
            </w:r>
          </w:p>
          <w:p w:rsidR="00131AB0" w:rsidRDefault="00835C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  <w:t xml:space="preserve">                                            __________________________ / </w:t>
            </w:r>
            <w:r>
              <w:rPr>
                <w:rFonts w:ascii="Times New Roman" w:eastAsia="Liberation Serif" w:hAnsi="Times New Roman" w:cs="Times New Roman"/>
                <w:sz w:val="20"/>
                <w:szCs w:val="20"/>
                <w:lang w:eastAsia="ru-RU"/>
              </w:rPr>
              <w:t xml:space="preserve">М.В. Никитина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</w:p>
          <w:p w:rsidR="00131AB0" w:rsidRDefault="00835CD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</w:p>
          <w:p w:rsidR="00131AB0" w:rsidRDefault="00131AB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1AB0">
        <w:tc>
          <w:tcPr>
            <w:tcW w:w="9997" w:type="dxa"/>
            <w:tcBorders>
              <w:top w:val="nil"/>
              <w:left w:val="nil"/>
              <w:bottom w:val="nil"/>
              <w:right w:val="nil"/>
            </w:tcBorders>
          </w:tcPr>
          <w:p w:rsidR="00131AB0" w:rsidRDefault="00835CDF">
            <w:pPr>
              <w:tabs>
                <w:tab w:val="left" w:pos="4320"/>
              </w:tabs>
              <w:spacing w:line="240" w:lineRule="auto"/>
              <w:ind w:right="-181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долевого строительства:</w:t>
            </w:r>
          </w:p>
          <w:p w:rsidR="00131AB0" w:rsidRDefault="00835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  <w:t>__________________________/</w:t>
            </w:r>
            <w:r>
              <w:rPr>
                <w:rFonts w:ascii="Times New Roman" w:eastAsia="Liberation Serif" w:hAnsi="Times New Roman" w:cs="Times New Roman"/>
                <w:color w:val="212121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${contacts.get_name_io_4}</w:t>
            </w:r>
          </w:p>
          <w:p w:rsidR="00131AB0" w:rsidRDefault="00131AB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31AB0" w:rsidRDefault="00131AB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31AB0" w:rsidRDefault="00131AB0">
      <w:pPr>
        <w:rPr>
          <w:rFonts w:ascii="Times New Roman" w:hAnsi="Times New Roman" w:cs="Times New Roman"/>
          <w:sz w:val="22"/>
          <w:szCs w:val="22"/>
        </w:rPr>
      </w:pPr>
    </w:p>
    <w:p w:rsidR="00131AB0" w:rsidRDefault="00131AB0">
      <w:pPr>
        <w:shd w:val="clear" w:color="auto" w:fill="FFFFFF"/>
        <w:spacing w:line="240" w:lineRule="auto"/>
        <w:ind w:left="45" w:firstLine="522"/>
        <w:jc w:val="center"/>
        <w:rPr>
          <w:rFonts w:ascii="Times New Roman" w:hAnsi="Times New Roman" w:cs="Times New Roman"/>
          <w:sz w:val="22"/>
          <w:szCs w:val="22"/>
        </w:rPr>
      </w:pPr>
    </w:p>
    <w:sectPr w:rsidR="00131AB0">
      <w:footerReference w:type="even" r:id="rId13"/>
      <w:footerReference w:type="default" r:id="rId14"/>
      <w:footerReference w:type="first" r:id="rId15"/>
      <w:pgSz w:w="11906" w:h="16838"/>
      <w:pgMar w:top="426" w:right="707" w:bottom="563" w:left="1134" w:header="0" w:footer="126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CDF" w:rsidRDefault="00835CDF">
      <w:pPr>
        <w:spacing w:line="240" w:lineRule="auto"/>
      </w:pPr>
      <w:r>
        <w:separator/>
      </w:r>
    </w:p>
  </w:endnote>
  <w:endnote w:type="continuationSeparator" w:id="0">
    <w:p w:rsidR="00835CDF" w:rsidRDefault="00835C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, 宋体">
    <w:panose1 w:val="00000000000000000000"/>
    <w:charset w:val="8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AB0" w:rsidRDefault="00131AB0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7071494"/>
      <w:docPartObj>
        <w:docPartGallery w:val="Page Numbers (Bottom of Page)"/>
        <w:docPartUnique/>
      </w:docPartObj>
    </w:sdtPr>
    <w:sdtEndPr/>
    <w:sdtContent>
      <w:p w:rsidR="00131AB0" w:rsidRDefault="00835CDF">
        <w:pPr>
          <w:pStyle w:val="af3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B373E2">
          <w:rPr>
            <w:noProof/>
          </w:rPr>
          <w:t>8</w:t>
        </w:r>
        <w:r>
          <w:fldChar w:fldCharType="end"/>
        </w:r>
      </w:p>
    </w:sdtContent>
  </w:sdt>
  <w:p w:rsidR="00131AB0" w:rsidRDefault="00131AB0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0816406"/>
      <w:docPartObj>
        <w:docPartGallery w:val="Page Numbers (Bottom of Page)"/>
        <w:docPartUnique/>
      </w:docPartObj>
    </w:sdtPr>
    <w:sdtEndPr/>
    <w:sdtContent>
      <w:p w:rsidR="00131AB0" w:rsidRDefault="00835CDF">
        <w:pPr>
          <w:pStyle w:val="af3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9</w:t>
        </w:r>
        <w:r>
          <w:fldChar w:fldCharType="end"/>
        </w:r>
      </w:p>
    </w:sdtContent>
  </w:sdt>
  <w:p w:rsidR="00131AB0" w:rsidRDefault="00131AB0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CDF" w:rsidRDefault="00835CDF">
      <w:pPr>
        <w:spacing w:line="240" w:lineRule="auto"/>
      </w:pPr>
      <w:r>
        <w:separator/>
      </w:r>
    </w:p>
  </w:footnote>
  <w:footnote w:type="continuationSeparator" w:id="0">
    <w:p w:rsidR="00835CDF" w:rsidRDefault="00835CD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325282"/>
    <w:multiLevelType w:val="multilevel"/>
    <w:tmpl w:val="15B638A2"/>
    <w:lvl w:ilvl="0">
      <w:start w:val="1"/>
      <w:numFmt w:val="bullet"/>
      <w:lvlText w:val="-"/>
      <w:lvlJc w:val="left"/>
      <w:pPr>
        <w:tabs>
          <w:tab w:val="num" w:pos="0"/>
        </w:tabs>
        <w:ind w:left="619" w:hanging="113"/>
      </w:pPr>
      <w:rPr>
        <w:rFonts w:ascii="Times New Roman" w:hAnsi="Times New Roman" w:cs="Times New Roman" w:hint="default"/>
        <w:w w:val="99"/>
        <w:sz w:val="18"/>
        <w:szCs w:val="18"/>
        <w:lang w:val="ru-RU" w:eastAsia="ru-RU" w:bidi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92" w:hanging="106"/>
      </w:pPr>
      <w:rPr>
        <w:rFonts w:ascii="Times New Roman" w:hAnsi="Times New Roman" w:cs="Times New Roman" w:hint="default"/>
        <w:spacing w:val="-2"/>
        <w:w w:val="99"/>
        <w:sz w:val="18"/>
        <w:szCs w:val="18"/>
        <w:lang w:val="ru-RU" w:eastAsia="ru-RU" w:bidi="ru-RU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25" w:hanging="106"/>
      </w:pPr>
      <w:rPr>
        <w:rFonts w:ascii="Symbol" w:hAnsi="Symbol" w:cs="Symbol" w:hint="default"/>
        <w:lang w:val="ru-RU" w:eastAsia="ru-RU" w:bidi="ru-RU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30" w:hanging="106"/>
      </w:pPr>
      <w:rPr>
        <w:rFonts w:ascii="Symbol" w:hAnsi="Symbol" w:cs="Symbol" w:hint="default"/>
        <w:lang w:val="ru-RU" w:eastAsia="ru-RU" w:bidi="ru-RU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935" w:hanging="106"/>
      </w:pPr>
      <w:rPr>
        <w:rFonts w:ascii="Symbol" w:hAnsi="Symbol" w:cs="Symbol" w:hint="default"/>
        <w:lang w:val="ru-RU" w:eastAsia="ru-RU" w:bidi="ru-RU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040" w:hanging="106"/>
      </w:pPr>
      <w:rPr>
        <w:rFonts w:ascii="Symbol" w:hAnsi="Symbol" w:cs="Symbol" w:hint="default"/>
        <w:lang w:val="ru-RU" w:eastAsia="ru-RU" w:bidi="ru-RU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45" w:hanging="106"/>
      </w:pPr>
      <w:rPr>
        <w:rFonts w:ascii="Symbol" w:hAnsi="Symbol" w:cs="Symbol" w:hint="default"/>
        <w:lang w:val="ru-RU" w:eastAsia="ru-RU" w:bidi="ru-RU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250" w:hanging="106"/>
      </w:pPr>
      <w:rPr>
        <w:rFonts w:ascii="Symbol" w:hAnsi="Symbol" w:cs="Symbol" w:hint="default"/>
        <w:lang w:val="ru-RU" w:eastAsia="ru-RU" w:bidi="ru-RU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356" w:hanging="106"/>
      </w:pPr>
      <w:rPr>
        <w:rFonts w:ascii="Symbol" w:hAnsi="Symbol" w:cs="Symbol" w:hint="default"/>
        <w:lang w:val="ru-RU" w:eastAsia="ru-RU" w:bidi="ru-RU"/>
      </w:rPr>
    </w:lvl>
  </w:abstractNum>
  <w:abstractNum w:abstractNumId="1">
    <w:nsid w:val="46CC445A"/>
    <w:multiLevelType w:val="multilevel"/>
    <w:tmpl w:val="DB9ECF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68DD2A9B"/>
    <w:multiLevelType w:val="multilevel"/>
    <w:tmpl w:val="4A3EB740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eastAsia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eastAsia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3">
    <w:nsid w:val="79B57445"/>
    <w:multiLevelType w:val="multilevel"/>
    <w:tmpl w:val="95DA42F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1AB0"/>
    <w:rsid w:val="00131AB0"/>
    <w:rsid w:val="00835CDF"/>
    <w:rsid w:val="00B3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B3DF9E-16B4-430E-A4B9-7FFF1E450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21C"/>
    <w:pPr>
      <w:spacing w:line="100" w:lineRule="atLeast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qFormat/>
    <w:rsid w:val="00C7121C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">
    <w:name w:val="Гиперссылка1"/>
    <w:basedOn w:val="a0"/>
    <w:uiPriority w:val="99"/>
    <w:unhideWhenUsed/>
    <w:rsid w:val="00DE6238"/>
    <w:rPr>
      <w:color w:val="0000FF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221A85"/>
    <w:rPr>
      <w:rFonts w:ascii="Tahoma" w:eastAsia="SimSun" w:hAnsi="Tahoma" w:cs="Mangal"/>
      <w:kern w:val="2"/>
      <w:sz w:val="16"/>
      <w:szCs w:val="14"/>
      <w:lang w:eastAsia="hi-IN" w:bidi="hi-IN"/>
    </w:rPr>
  </w:style>
  <w:style w:type="character" w:customStyle="1" w:styleId="a5">
    <w:name w:val="Верхний колонтитул Знак"/>
    <w:basedOn w:val="a0"/>
    <w:uiPriority w:val="99"/>
    <w:qFormat/>
    <w:rsid w:val="0018788E"/>
    <w:rPr>
      <w:rFonts w:ascii="Liberation Serif" w:eastAsia="SimSun" w:hAnsi="Liberation Serif" w:cs="Mangal"/>
      <w:kern w:val="2"/>
      <w:sz w:val="24"/>
      <w:szCs w:val="21"/>
      <w:lang w:eastAsia="hi-IN" w:bidi="hi-IN"/>
    </w:rPr>
  </w:style>
  <w:style w:type="character" w:customStyle="1" w:styleId="a6">
    <w:name w:val="Нижний колонтитул Знак"/>
    <w:basedOn w:val="a0"/>
    <w:uiPriority w:val="99"/>
    <w:qFormat/>
    <w:rsid w:val="0018788E"/>
    <w:rPr>
      <w:rFonts w:ascii="Liberation Serif" w:eastAsia="SimSun" w:hAnsi="Liberation Serif" w:cs="Mangal"/>
      <w:kern w:val="2"/>
      <w:sz w:val="24"/>
      <w:szCs w:val="21"/>
      <w:lang w:eastAsia="hi-IN" w:bidi="hi-IN"/>
    </w:rPr>
  </w:style>
  <w:style w:type="character" w:customStyle="1" w:styleId="a7">
    <w:name w:val="Символ нумерации"/>
    <w:qFormat/>
    <w:rsid w:val="00237752"/>
  </w:style>
  <w:style w:type="character" w:customStyle="1" w:styleId="InternetLink">
    <w:name w:val="Internet Link"/>
    <w:basedOn w:val="a0"/>
    <w:uiPriority w:val="99"/>
    <w:unhideWhenUsed/>
    <w:qFormat/>
    <w:rsid w:val="006543A8"/>
    <w:rPr>
      <w:color w:val="0000FF"/>
      <w:u w:val="single"/>
    </w:rPr>
  </w:style>
  <w:style w:type="character" w:styleId="a8">
    <w:name w:val="FollowedHyperlink"/>
    <w:rPr>
      <w:color w:val="800000"/>
      <w:u w:val="single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rsid w:val="00C7121C"/>
    <w:pPr>
      <w:spacing w:after="120" w:line="288" w:lineRule="auto"/>
    </w:pPr>
    <w:rPr>
      <w:rFonts w:ascii="Times New Roman" w:eastAsia="Times New Roman" w:hAnsi="Times New Roman" w:cs="Times New Roman"/>
      <w:lang w:eastAsia="ar-SA" w:bidi="ar-SA"/>
    </w:rPr>
  </w:style>
  <w:style w:type="paragraph" w:styleId="ab">
    <w:name w:val="List"/>
    <w:basedOn w:val="aa"/>
    <w:rsid w:val="00237752"/>
    <w:rPr>
      <w:rFonts w:cs="Arial"/>
    </w:rPr>
  </w:style>
  <w:style w:type="paragraph" w:styleId="ac">
    <w:name w:val="caption"/>
    <w:basedOn w:val="a"/>
    <w:qFormat/>
    <w:rsid w:val="00237752"/>
    <w:pPr>
      <w:suppressLineNumbers/>
      <w:spacing w:before="120" w:after="120"/>
    </w:pPr>
    <w:rPr>
      <w:rFonts w:cs="Arial"/>
      <w:i/>
      <w:iCs/>
    </w:rPr>
  </w:style>
  <w:style w:type="paragraph" w:styleId="ad">
    <w:name w:val="index heading"/>
    <w:basedOn w:val="a"/>
    <w:qFormat/>
    <w:rsid w:val="00237752"/>
    <w:pPr>
      <w:suppressLineNumbers/>
    </w:pPr>
    <w:rPr>
      <w:rFonts w:cs="Arial"/>
    </w:rPr>
  </w:style>
  <w:style w:type="paragraph" w:customStyle="1" w:styleId="10">
    <w:name w:val="Заголовок1"/>
    <w:basedOn w:val="a"/>
    <w:next w:val="aa"/>
    <w:qFormat/>
    <w:rsid w:val="0023775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ConsNormal">
    <w:name w:val="ConsNormal"/>
    <w:qFormat/>
    <w:rsid w:val="00C7121C"/>
    <w:pPr>
      <w:widowControl w:val="0"/>
      <w:spacing w:line="100" w:lineRule="atLeast"/>
      <w:ind w:right="19772" w:firstLine="720"/>
    </w:pPr>
    <w:rPr>
      <w:rFonts w:ascii="Arial" w:eastAsia="Times New Roman" w:hAnsi="Arial" w:cs="Arial"/>
      <w:kern w:val="2"/>
      <w:szCs w:val="20"/>
      <w:lang w:eastAsia="ar-SA"/>
    </w:rPr>
  </w:style>
  <w:style w:type="paragraph" w:customStyle="1" w:styleId="ConsNonformat">
    <w:name w:val="ConsNonformat"/>
    <w:qFormat/>
    <w:rsid w:val="00C7121C"/>
    <w:pPr>
      <w:widowControl w:val="0"/>
      <w:spacing w:line="100" w:lineRule="atLeast"/>
      <w:ind w:right="19772"/>
    </w:pPr>
    <w:rPr>
      <w:rFonts w:ascii="Courier New" w:eastAsia="Times New Roman" w:hAnsi="Courier New" w:cs="Courier New"/>
      <w:kern w:val="2"/>
      <w:szCs w:val="20"/>
      <w:lang w:eastAsia="ar-SA"/>
    </w:rPr>
  </w:style>
  <w:style w:type="paragraph" w:customStyle="1" w:styleId="21">
    <w:name w:val="Основной текст 21"/>
    <w:basedOn w:val="a"/>
    <w:qFormat/>
    <w:rsid w:val="00C7121C"/>
    <w:pPr>
      <w:jc w:val="both"/>
    </w:pPr>
    <w:rPr>
      <w:rFonts w:ascii="Arial" w:eastAsia="Times New Roman" w:hAnsi="Arial" w:cs="Arial"/>
      <w:sz w:val="28"/>
    </w:rPr>
  </w:style>
  <w:style w:type="paragraph" w:customStyle="1" w:styleId="11">
    <w:name w:val="Обычный (веб)1"/>
    <w:basedOn w:val="a"/>
    <w:qFormat/>
    <w:rsid w:val="00C7121C"/>
    <w:pPr>
      <w:spacing w:before="280" w:after="119"/>
    </w:pPr>
  </w:style>
  <w:style w:type="paragraph" w:customStyle="1" w:styleId="ConsPlusCell">
    <w:name w:val="ConsPlusCell"/>
    <w:uiPriority w:val="99"/>
    <w:qFormat/>
    <w:rsid w:val="00DE6238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styleId="ae">
    <w:name w:val="Normal (Web)"/>
    <w:basedOn w:val="a"/>
    <w:qFormat/>
    <w:rsid w:val="00DE6238"/>
    <w:pPr>
      <w:spacing w:before="280" w:after="119" w:line="240" w:lineRule="auto"/>
      <w:textAlignment w:val="baseline"/>
    </w:pPr>
    <w:rPr>
      <w:lang w:eastAsia="zh-CN"/>
    </w:rPr>
  </w:style>
  <w:style w:type="paragraph" w:styleId="af">
    <w:name w:val="Balloon Text"/>
    <w:basedOn w:val="a"/>
    <w:uiPriority w:val="99"/>
    <w:semiHidden/>
    <w:unhideWhenUsed/>
    <w:qFormat/>
    <w:rsid w:val="00221A85"/>
    <w:pPr>
      <w:spacing w:line="240" w:lineRule="auto"/>
    </w:pPr>
    <w:rPr>
      <w:rFonts w:ascii="Tahoma" w:hAnsi="Tahoma"/>
      <w:sz w:val="16"/>
      <w:szCs w:val="14"/>
    </w:rPr>
  </w:style>
  <w:style w:type="paragraph" w:styleId="af0">
    <w:name w:val="List Paragraph"/>
    <w:basedOn w:val="a"/>
    <w:qFormat/>
    <w:rsid w:val="00A64BA8"/>
    <w:pPr>
      <w:ind w:left="720"/>
      <w:contextualSpacing/>
    </w:pPr>
    <w:rPr>
      <w:szCs w:val="21"/>
    </w:rPr>
  </w:style>
  <w:style w:type="paragraph" w:customStyle="1" w:styleId="af1">
    <w:name w:val="Верхний и нижний колонтитулы"/>
    <w:basedOn w:val="a"/>
    <w:qFormat/>
    <w:rsid w:val="00237752"/>
  </w:style>
  <w:style w:type="paragraph" w:customStyle="1" w:styleId="HeaderandFooter">
    <w:name w:val="Header and Footer"/>
    <w:basedOn w:val="a"/>
    <w:qFormat/>
  </w:style>
  <w:style w:type="paragraph" w:styleId="af2">
    <w:name w:val="header"/>
    <w:basedOn w:val="a"/>
    <w:uiPriority w:val="99"/>
    <w:unhideWhenUsed/>
    <w:rsid w:val="0018788E"/>
    <w:pPr>
      <w:tabs>
        <w:tab w:val="center" w:pos="4677"/>
        <w:tab w:val="right" w:pos="9355"/>
      </w:tabs>
      <w:spacing w:line="240" w:lineRule="auto"/>
    </w:pPr>
    <w:rPr>
      <w:szCs w:val="21"/>
    </w:rPr>
  </w:style>
  <w:style w:type="paragraph" w:styleId="af3">
    <w:name w:val="footer"/>
    <w:basedOn w:val="a"/>
    <w:uiPriority w:val="99"/>
    <w:unhideWhenUsed/>
    <w:rsid w:val="0018788E"/>
    <w:pPr>
      <w:tabs>
        <w:tab w:val="center" w:pos="4677"/>
        <w:tab w:val="right" w:pos="9355"/>
      </w:tabs>
      <w:spacing w:line="240" w:lineRule="auto"/>
    </w:pPr>
    <w:rPr>
      <w:szCs w:val="21"/>
    </w:rPr>
  </w:style>
  <w:style w:type="paragraph" w:customStyle="1" w:styleId="110">
    <w:name w:val="Заголовок 11"/>
    <w:basedOn w:val="a"/>
    <w:uiPriority w:val="1"/>
    <w:qFormat/>
    <w:rsid w:val="00F84B01"/>
    <w:pPr>
      <w:widowControl w:val="0"/>
      <w:suppressAutoHyphens w:val="0"/>
      <w:spacing w:line="204" w:lineRule="exact"/>
      <w:ind w:left="654" w:hanging="183"/>
      <w:outlineLvl w:val="1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ru-RU"/>
    </w:rPr>
  </w:style>
  <w:style w:type="paragraph" w:customStyle="1" w:styleId="12">
    <w:name w:val="Обычный1"/>
    <w:qFormat/>
    <w:rsid w:val="00237752"/>
    <w:rPr>
      <w:rFonts w:ascii="Times New Roman" w:eastAsia="Times New Roman" w:hAnsi="Times New Roman" w:cs="Times New Roman"/>
      <w:color w:val="00000A"/>
      <w:szCs w:val="20"/>
      <w:lang w:eastAsia="ru-RU"/>
    </w:rPr>
  </w:style>
  <w:style w:type="numbering" w:customStyle="1" w:styleId="af4">
    <w:name w:val="Без списка"/>
    <w:uiPriority w:val="99"/>
    <w:semiHidden/>
    <w:unhideWhenUsed/>
    <w:qFormat/>
  </w:style>
  <w:style w:type="table" w:styleId="af5">
    <w:name w:val="Table Grid"/>
    <w:basedOn w:val="a1"/>
    <w:uiPriority w:val="59"/>
    <w:rsid w:val="00A21588"/>
    <w:rPr>
      <w:sz w:val="24"/>
      <w:szCs w:val="24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scrow_Sberbank@sberbank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scrow_Sberbank@sberbank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&#1085;&#1072;&#1096;.&#1076;&#1086;&#1084;.&#1088;&#1092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sk-soyuz-nsk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26103-7A5C-4D53-9C74-3411C90B4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9</Pages>
  <Words>6904</Words>
  <Characters>39356</Characters>
  <Application>Microsoft Office Word</Application>
  <DocSecurity>0</DocSecurity>
  <Lines>327</Lines>
  <Paragraphs>92</Paragraphs>
  <ScaleCrop>false</ScaleCrop>
  <Company>1</Company>
  <LinksUpToDate>false</LinksUpToDate>
  <CharactersWithSpaces>46168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User</cp:lastModifiedBy>
  <cp:revision>40</cp:revision>
  <cp:lastPrinted>2023-01-19T02:40:00Z</cp:lastPrinted>
  <dcterms:created xsi:type="dcterms:W3CDTF">2022-03-22T06:51:00Z</dcterms:created>
  <dcterms:modified xsi:type="dcterms:W3CDTF">2025-02-06T04:25:00Z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